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22" w:type="dxa"/>
        <w:tblInd w:w="-1160" w:type="dxa"/>
        <w:tblCellMar>
          <w:left w:w="0" w:type="dxa"/>
          <w:right w:w="0" w:type="dxa"/>
        </w:tblCellMar>
        <w:tblLook w:val="04A0" w:firstRow="1" w:lastRow="0" w:firstColumn="1" w:lastColumn="0" w:noHBand="0" w:noVBand="1"/>
      </w:tblPr>
      <w:tblGrid>
        <w:gridCol w:w="7422"/>
      </w:tblGrid>
      <w:tr w:rsidR="000B4A55" w:rsidRPr="00537DA4" w14:paraId="115B350B" w14:textId="77777777" w:rsidTr="00104BCC">
        <w:trPr>
          <w:trHeight w:hRule="exact" w:val="916"/>
        </w:trPr>
        <w:tc>
          <w:tcPr>
            <w:tcW w:w="7422" w:type="dxa"/>
          </w:tcPr>
          <w:p w14:paraId="736C007A" w14:textId="5DA7FBDE" w:rsidR="000B4A55" w:rsidRPr="00537DA4" w:rsidRDefault="000B4A55" w:rsidP="000B4A55">
            <w:pPr>
              <w:pStyle w:val="Header"/>
              <w:tabs>
                <w:tab w:val="clear" w:pos="4153"/>
                <w:tab w:val="left" w:pos="142"/>
              </w:tabs>
              <w:ind w:left="142"/>
            </w:pPr>
            <w:r w:rsidRPr="00522D94">
              <w:rPr>
                <w:noProof/>
              </w:rPr>
              <w:drawing>
                <wp:inline distT="0" distB="0" distL="0" distR="0" wp14:anchorId="78A8810E" wp14:editId="70D95BE9">
                  <wp:extent cx="2750820" cy="601980"/>
                  <wp:effectExtent l="0" t="0" r="0" b="7620"/>
                  <wp:docPr id="22344196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0820" cy="601980"/>
                          </a:xfrm>
                          <a:prstGeom prst="rect">
                            <a:avLst/>
                          </a:prstGeom>
                          <a:noFill/>
                          <a:ln>
                            <a:noFill/>
                          </a:ln>
                        </pic:spPr>
                      </pic:pic>
                    </a:graphicData>
                  </a:graphic>
                </wp:inline>
              </w:drawing>
            </w:r>
          </w:p>
        </w:tc>
      </w:tr>
    </w:tbl>
    <w:p w14:paraId="730EB00C" w14:textId="77777777" w:rsidR="000B4A55" w:rsidRPr="00537DA4" w:rsidRDefault="000B4A55" w:rsidP="000B4A55">
      <w:pPr>
        <w:pStyle w:val="NoSpacing"/>
        <w:tabs>
          <w:tab w:val="left" w:pos="142"/>
        </w:tabs>
        <w:spacing w:before="40"/>
        <w:ind w:left="142"/>
        <w:jc w:val="center"/>
        <w:rPr>
          <w:caps/>
          <w:spacing w:val="-2"/>
          <w:sz w:val="16"/>
          <w:szCs w:val="16"/>
        </w:rPr>
      </w:pPr>
    </w:p>
    <w:p w14:paraId="1584C063" w14:textId="77777777" w:rsidR="000B4A55" w:rsidRPr="000B4A55" w:rsidRDefault="000B4A55" w:rsidP="000B4A55">
      <w:pPr>
        <w:pStyle w:val="NoSpacing"/>
        <w:tabs>
          <w:tab w:val="left" w:pos="142"/>
        </w:tabs>
        <w:spacing w:before="40"/>
        <w:ind w:left="142"/>
        <w:rPr>
          <w:rFonts w:ascii="Times New Roman" w:hAnsi="Times New Roman"/>
          <w:sz w:val="16"/>
          <w:szCs w:val="16"/>
        </w:rPr>
      </w:pPr>
      <w:r w:rsidRPr="000B4A55">
        <w:rPr>
          <w:rFonts w:ascii="Times New Roman" w:hAnsi="Times New Roman"/>
          <w:sz w:val="16"/>
          <w:szCs w:val="16"/>
        </w:rPr>
        <w:t>Reģistrācijas Nr. 40003579713</w:t>
      </w:r>
    </w:p>
    <w:p w14:paraId="20D54B8A" w14:textId="77777777" w:rsidR="000B4A55" w:rsidRPr="000B4A55" w:rsidRDefault="000B4A55" w:rsidP="000B4A55">
      <w:pPr>
        <w:pStyle w:val="NoSpacing"/>
        <w:tabs>
          <w:tab w:val="left" w:pos="142"/>
        </w:tabs>
        <w:spacing w:before="40"/>
        <w:ind w:left="142"/>
        <w:rPr>
          <w:rFonts w:ascii="Times New Roman" w:hAnsi="Times New Roman"/>
          <w:sz w:val="16"/>
          <w:szCs w:val="16"/>
        </w:rPr>
      </w:pPr>
      <w:r w:rsidRPr="000B4A55">
        <w:rPr>
          <w:rFonts w:ascii="Times New Roman" w:hAnsi="Times New Roman"/>
          <w:sz w:val="16"/>
          <w:szCs w:val="16"/>
        </w:rPr>
        <w:t>Dzirciema 20, Rīga, LV-1007, Latvija</w:t>
      </w:r>
    </w:p>
    <w:p w14:paraId="31BFC21A" w14:textId="77777777" w:rsidR="000B4A55" w:rsidRPr="000B4A55" w:rsidRDefault="000B4A55" w:rsidP="000B4A55">
      <w:pPr>
        <w:pStyle w:val="NoSpacing"/>
        <w:tabs>
          <w:tab w:val="left" w:pos="142"/>
        </w:tabs>
        <w:spacing w:before="40"/>
        <w:ind w:left="142"/>
        <w:rPr>
          <w:rFonts w:ascii="Times New Roman" w:hAnsi="Times New Roman"/>
          <w:sz w:val="16"/>
          <w:szCs w:val="16"/>
        </w:rPr>
      </w:pPr>
      <w:r w:rsidRPr="000B4A55">
        <w:rPr>
          <w:rFonts w:ascii="Times New Roman" w:hAnsi="Times New Roman"/>
          <w:sz w:val="16"/>
          <w:szCs w:val="16"/>
        </w:rPr>
        <w:t>Tālr.+371  67815320</w:t>
      </w:r>
    </w:p>
    <w:p w14:paraId="24863889" w14:textId="77777777" w:rsidR="000B4A55" w:rsidRPr="000B4A55" w:rsidRDefault="000B4A55" w:rsidP="000B4A55">
      <w:pPr>
        <w:pStyle w:val="NoSpacing"/>
        <w:tabs>
          <w:tab w:val="left" w:pos="142"/>
        </w:tabs>
        <w:spacing w:before="40"/>
        <w:ind w:left="142"/>
        <w:rPr>
          <w:rFonts w:ascii="Times New Roman" w:hAnsi="Times New Roman"/>
          <w:sz w:val="16"/>
          <w:szCs w:val="16"/>
        </w:rPr>
      </w:pPr>
      <w:r w:rsidRPr="000B4A55">
        <w:rPr>
          <w:rFonts w:ascii="Times New Roman" w:hAnsi="Times New Roman"/>
          <w:sz w:val="16"/>
          <w:szCs w:val="16"/>
        </w:rPr>
        <w:t xml:space="preserve">E-pasts: </w:t>
      </w:r>
      <w:hyperlink r:id="rId9" w:history="1">
        <w:r w:rsidRPr="000B4A55">
          <w:rPr>
            <w:rStyle w:val="Hyperlink"/>
            <w:rFonts w:ascii="Times New Roman" w:hAnsi="Times New Roman"/>
            <w:sz w:val="16"/>
            <w:szCs w:val="16"/>
          </w:rPr>
          <w:t>info@rsusi.lv</w:t>
        </w:r>
      </w:hyperlink>
    </w:p>
    <w:p w14:paraId="4C33B87C" w14:textId="77777777" w:rsidR="000B4A55" w:rsidRPr="000B4A55" w:rsidRDefault="000B4A55" w:rsidP="000B4A55">
      <w:pPr>
        <w:pStyle w:val="Header"/>
        <w:ind w:left="142"/>
        <w:rPr>
          <w:rFonts w:ascii="Times New Roman" w:hAnsi="Times New Roman" w:cs="Times New Roman"/>
        </w:rPr>
      </w:pPr>
      <w:hyperlink r:id="rId10" w:history="1">
        <w:r w:rsidRPr="000B4A55">
          <w:rPr>
            <w:rStyle w:val="Hyperlink"/>
            <w:rFonts w:ascii="Times New Roman" w:hAnsi="Times New Roman" w:cs="Times New Roman"/>
            <w:sz w:val="16"/>
            <w:szCs w:val="16"/>
          </w:rPr>
          <w:t>www.stomatologijasinstituts.lv</w:t>
        </w:r>
      </w:hyperlink>
    </w:p>
    <w:p w14:paraId="3D46D4F8" w14:textId="77777777" w:rsidR="003105F8" w:rsidRPr="000B4A55" w:rsidRDefault="003105F8" w:rsidP="00E2783E">
      <w:pPr>
        <w:spacing w:after="0" w:line="240" w:lineRule="auto"/>
        <w:rPr>
          <w:rFonts w:ascii="Times New Roman" w:hAnsi="Times New Roman" w:cs="Times New Roman"/>
          <w:b/>
          <w:bCs/>
          <w:sz w:val="28"/>
          <w:szCs w:val="28"/>
        </w:rPr>
      </w:pPr>
    </w:p>
    <w:tbl>
      <w:tblPr>
        <w:tblW w:w="0" w:type="auto"/>
        <w:tblLook w:val="04A0" w:firstRow="1" w:lastRow="0" w:firstColumn="1" w:lastColumn="0" w:noHBand="0" w:noVBand="1"/>
      </w:tblPr>
      <w:tblGrid>
        <w:gridCol w:w="4643"/>
        <w:gridCol w:w="4644"/>
      </w:tblGrid>
      <w:tr w:rsidR="004B3636" w:rsidRPr="000B4A55" w14:paraId="6B84582A" w14:textId="77777777" w:rsidTr="0043045F">
        <w:tc>
          <w:tcPr>
            <w:tcW w:w="4643" w:type="dxa"/>
          </w:tcPr>
          <w:p w14:paraId="61650A18" w14:textId="649A33ED" w:rsidR="0031435E" w:rsidRPr="000B4A55" w:rsidRDefault="000B4A55" w:rsidP="00E2783E">
            <w:pPr>
              <w:suppressAutoHyphens/>
              <w:autoSpaceDN w:val="0"/>
              <w:spacing w:after="0" w:line="240" w:lineRule="auto"/>
              <w:jc w:val="both"/>
              <w:textAlignment w:val="baseline"/>
              <w:rPr>
                <w:rFonts w:ascii="Times New Roman" w:eastAsia="Calibri" w:hAnsi="Times New Roman" w:cs="Times New Roman"/>
                <w:sz w:val="24"/>
                <w:szCs w:val="24"/>
              </w:rPr>
            </w:pPr>
            <w:bookmarkStart w:id="0" w:name="_Hlk209520826"/>
            <w:r w:rsidRPr="000B4A55">
              <w:rPr>
                <w:rFonts w:ascii="Times New Roman" w:eastAsia="Calibri" w:hAnsi="Times New Roman" w:cs="Times New Roman"/>
                <w:noProof/>
                <w:sz w:val="24"/>
                <w:szCs w:val="24"/>
              </w:rPr>
              <w:t>29.09.2025</w:t>
            </w:r>
            <w:r w:rsidRPr="000B4A55">
              <w:rPr>
                <w:rFonts w:ascii="Times New Roman" w:eastAsia="Calibri" w:hAnsi="Times New Roman" w:cs="Times New Roman"/>
                <w:noProof/>
                <w:sz w:val="24"/>
                <w:szCs w:val="24"/>
              </w:rPr>
              <w:t>.</w:t>
            </w:r>
          </w:p>
        </w:tc>
        <w:tc>
          <w:tcPr>
            <w:tcW w:w="4644" w:type="dxa"/>
          </w:tcPr>
          <w:p w14:paraId="7C412DBB" w14:textId="77777777" w:rsidR="0031435E" w:rsidRPr="000B4A55" w:rsidRDefault="00000000" w:rsidP="00E2783E">
            <w:pPr>
              <w:suppressAutoHyphens/>
              <w:autoSpaceDN w:val="0"/>
              <w:spacing w:after="0" w:line="240" w:lineRule="auto"/>
              <w:jc w:val="right"/>
              <w:textAlignment w:val="baseline"/>
              <w:rPr>
                <w:rFonts w:ascii="Times New Roman" w:eastAsia="Calibri" w:hAnsi="Times New Roman" w:cs="Times New Roman"/>
                <w:sz w:val="24"/>
                <w:szCs w:val="24"/>
              </w:rPr>
            </w:pPr>
            <w:r w:rsidRPr="000B4A55">
              <w:rPr>
                <w:rFonts w:ascii="Times New Roman" w:eastAsia="Calibri" w:hAnsi="Times New Roman" w:cs="Times New Roman"/>
                <w:sz w:val="24"/>
                <w:szCs w:val="24"/>
              </w:rPr>
              <w:t xml:space="preserve">Nr. </w:t>
            </w:r>
            <w:r w:rsidRPr="000B4A55">
              <w:rPr>
                <w:rFonts w:ascii="Times New Roman" w:eastAsia="Calibri" w:hAnsi="Times New Roman" w:cs="Times New Roman"/>
                <w:noProof/>
                <w:sz w:val="24"/>
                <w:szCs w:val="24"/>
              </w:rPr>
              <w:t>1-3/15-2025</w:t>
            </w:r>
          </w:p>
        </w:tc>
      </w:tr>
    </w:tbl>
    <w:p w14:paraId="4F373F90" w14:textId="77777777" w:rsidR="003105F8" w:rsidRPr="000B4A55" w:rsidRDefault="003105F8" w:rsidP="00E2783E">
      <w:pPr>
        <w:spacing w:after="0" w:line="240" w:lineRule="auto"/>
        <w:jc w:val="center"/>
        <w:rPr>
          <w:rFonts w:ascii="Times New Roman" w:hAnsi="Times New Roman" w:cs="Times New Roman"/>
          <w:b/>
          <w:bCs/>
          <w:sz w:val="24"/>
          <w:szCs w:val="24"/>
        </w:rPr>
      </w:pPr>
    </w:p>
    <w:p w14:paraId="158E5E58" w14:textId="77777777" w:rsidR="003105F8" w:rsidRPr="000B4A55" w:rsidRDefault="003105F8" w:rsidP="00E2783E">
      <w:pPr>
        <w:spacing w:after="0" w:line="240" w:lineRule="auto"/>
        <w:jc w:val="center"/>
        <w:rPr>
          <w:rFonts w:ascii="Times New Roman" w:hAnsi="Times New Roman" w:cs="Times New Roman"/>
          <w:b/>
          <w:bCs/>
          <w:sz w:val="24"/>
          <w:szCs w:val="24"/>
        </w:rPr>
      </w:pPr>
    </w:p>
    <w:p w14:paraId="11C60015" w14:textId="77777777" w:rsidR="001A1C2D" w:rsidRPr="00583258" w:rsidRDefault="00000000" w:rsidP="00E2783E">
      <w:pPr>
        <w:spacing w:after="0" w:line="240" w:lineRule="auto"/>
        <w:jc w:val="center"/>
        <w:rPr>
          <w:rFonts w:ascii="Times New Roman" w:hAnsi="Times New Roman" w:cs="Times New Roman"/>
          <w:b/>
          <w:bCs/>
        </w:rPr>
      </w:pPr>
      <w:r w:rsidRPr="00583258">
        <w:rPr>
          <w:rFonts w:ascii="Times New Roman" w:hAnsi="Times New Roman" w:cs="Times New Roman"/>
          <w:b/>
          <w:bCs/>
        </w:rPr>
        <w:t>IEKŠĒJ</w:t>
      </w:r>
      <w:r w:rsidR="005D3FAA">
        <w:rPr>
          <w:rFonts w:ascii="Times New Roman" w:hAnsi="Times New Roman" w:cs="Times New Roman"/>
          <w:b/>
          <w:bCs/>
        </w:rPr>
        <w:t>IE</w:t>
      </w:r>
      <w:r w:rsidRPr="00583258">
        <w:rPr>
          <w:rFonts w:ascii="Times New Roman" w:hAnsi="Times New Roman" w:cs="Times New Roman"/>
          <w:b/>
          <w:bCs/>
        </w:rPr>
        <w:t xml:space="preserve"> </w:t>
      </w:r>
      <w:r w:rsidR="000156AC" w:rsidRPr="00583258">
        <w:rPr>
          <w:rFonts w:ascii="Times New Roman" w:hAnsi="Times New Roman" w:cs="Times New Roman"/>
          <w:b/>
          <w:bCs/>
        </w:rPr>
        <w:t xml:space="preserve">KĀRTĪBAS </w:t>
      </w:r>
      <w:r w:rsidRPr="00583258">
        <w:rPr>
          <w:rFonts w:ascii="Times New Roman" w:hAnsi="Times New Roman" w:cs="Times New Roman"/>
          <w:b/>
          <w:bCs/>
        </w:rPr>
        <w:t xml:space="preserve">NOTEIKUMI </w:t>
      </w:r>
    </w:p>
    <w:p w14:paraId="73FDDC40" w14:textId="77777777" w:rsidR="001A1C2D" w:rsidRPr="00583258" w:rsidRDefault="00000000" w:rsidP="00E2783E">
      <w:pPr>
        <w:spacing w:after="0" w:line="240" w:lineRule="auto"/>
        <w:jc w:val="center"/>
        <w:rPr>
          <w:rFonts w:ascii="Times New Roman" w:hAnsi="Times New Roman" w:cs="Times New Roman"/>
          <w:b/>
        </w:rPr>
      </w:pPr>
      <w:r w:rsidRPr="00583258">
        <w:rPr>
          <w:rFonts w:ascii="Times New Roman" w:hAnsi="Times New Roman" w:cs="Times New Roman"/>
          <w:b/>
        </w:rPr>
        <w:t xml:space="preserve">SIA “Rīgas Stradiņa universitātes Stomatoloģijas institūts” </w:t>
      </w:r>
      <w:r w:rsidR="004E2C5E" w:rsidRPr="00583258">
        <w:rPr>
          <w:rFonts w:ascii="Times New Roman" w:hAnsi="Times New Roman" w:cs="Times New Roman"/>
          <w:b/>
        </w:rPr>
        <w:t>iekšēj</w:t>
      </w:r>
      <w:r w:rsidR="00E06E38">
        <w:rPr>
          <w:rFonts w:ascii="Times New Roman" w:hAnsi="Times New Roman" w:cs="Times New Roman"/>
          <w:b/>
        </w:rPr>
        <w:t>ie</w:t>
      </w:r>
      <w:r w:rsidR="004E2C5E" w:rsidRPr="00583258">
        <w:rPr>
          <w:rFonts w:ascii="Times New Roman" w:hAnsi="Times New Roman" w:cs="Times New Roman"/>
          <w:b/>
        </w:rPr>
        <w:t xml:space="preserve"> kārtības noteikumi pacientiem</w:t>
      </w:r>
      <w:r w:rsidR="001D57A2" w:rsidRPr="00583258">
        <w:rPr>
          <w:rFonts w:ascii="Times New Roman" w:hAnsi="Times New Roman" w:cs="Times New Roman"/>
          <w:b/>
        </w:rPr>
        <w:t xml:space="preserve">, </w:t>
      </w:r>
      <w:r w:rsidR="00C26672">
        <w:rPr>
          <w:rFonts w:ascii="Times New Roman" w:hAnsi="Times New Roman" w:cs="Times New Roman"/>
          <w:b/>
        </w:rPr>
        <w:t>v</w:t>
      </w:r>
      <w:r w:rsidR="001D57A2" w:rsidRPr="00583258">
        <w:rPr>
          <w:rFonts w:ascii="Times New Roman" w:hAnsi="Times New Roman" w:cs="Times New Roman"/>
          <w:b/>
        </w:rPr>
        <w:t>iņus pārstāvošām personām</w:t>
      </w:r>
    </w:p>
    <w:p w14:paraId="6CF76D0C" w14:textId="77777777" w:rsidR="001A1C2D" w:rsidRPr="00583258" w:rsidRDefault="001A1C2D" w:rsidP="00E2783E">
      <w:pPr>
        <w:spacing w:after="0" w:line="240" w:lineRule="auto"/>
        <w:jc w:val="right"/>
        <w:rPr>
          <w:rFonts w:ascii="Times New Roman" w:hAnsi="Times New Roman" w:cs="Times New Roman"/>
        </w:rPr>
      </w:pPr>
    </w:p>
    <w:p w14:paraId="6B1F517B" w14:textId="77777777" w:rsidR="0064313C" w:rsidRPr="00AC4290" w:rsidRDefault="00000000" w:rsidP="00E2783E">
      <w:pPr>
        <w:spacing w:after="0" w:line="240" w:lineRule="auto"/>
        <w:jc w:val="both"/>
        <w:rPr>
          <w:rFonts w:ascii="Times New Roman" w:hAnsi="Times New Roman" w:cs="Times New Roman"/>
          <w:b/>
          <w:bCs/>
        </w:rPr>
      </w:pPr>
      <w:bookmarkStart w:id="1" w:name="_Hlk208918759"/>
      <w:bookmarkStart w:id="2" w:name="_Hlk206142090"/>
      <w:r w:rsidRPr="00AC4290">
        <w:rPr>
          <w:rFonts w:ascii="Times New Roman" w:hAnsi="Times New Roman" w:cs="Times New Roman"/>
          <w:b/>
          <w:bCs/>
        </w:rPr>
        <w:t>Iekšēj</w:t>
      </w:r>
      <w:r w:rsidR="00633487">
        <w:rPr>
          <w:rFonts w:ascii="Times New Roman" w:hAnsi="Times New Roman" w:cs="Times New Roman"/>
          <w:b/>
          <w:bCs/>
        </w:rPr>
        <w:t>ie</w:t>
      </w:r>
      <w:r w:rsidRPr="00AC4290">
        <w:rPr>
          <w:rFonts w:ascii="Times New Roman" w:hAnsi="Times New Roman" w:cs="Times New Roman"/>
          <w:b/>
          <w:bCs/>
        </w:rPr>
        <w:t xml:space="preserve"> kārtības </w:t>
      </w:r>
      <w:bookmarkStart w:id="3" w:name="_Hlk206150717"/>
      <w:r w:rsidRPr="00AC4290">
        <w:rPr>
          <w:rFonts w:ascii="Times New Roman" w:hAnsi="Times New Roman" w:cs="Times New Roman"/>
          <w:b/>
          <w:bCs/>
        </w:rPr>
        <w:t>noteikumi</w:t>
      </w:r>
      <w:bookmarkEnd w:id="1"/>
      <w:r w:rsidRPr="00AC4290">
        <w:rPr>
          <w:rFonts w:ascii="Times New Roman" w:hAnsi="Times New Roman" w:cs="Times New Roman"/>
          <w:b/>
          <w:bCs/>
        </w:rPr>
        <w:t xml:space="preserve"> </w:t>
      </w:r>
      <w:bookmarkEnd w:id="2"/>
      <w:r w:rsidRPr="00AC4290">
        <w:rPr>
          <w:rFonts w:ascii="Times New Roman" w:hAnsi="Times New Roman" w:cs="Times New Roman"/>
          <w:b/>
          <w:bCs/>
        </w:rPr>
        <w:t>i</w:t>
      </w:r>
      <w:r w:rsidR="001E4F96" w:rsidRPr="00AC4290">
        <w:rPr>
          <w:rFonts w:ascii="Times New Roman" w:hAnsi="Times New Roman" w:cs="Times New Roman"/>
          <w:b/>
          <w:bCs/>
        </w:rPr>
        <w:t>zdoti saskaņā ar</w:t>
      </w:r>
      <w:r w:rsidRPr="00AC4290">
        <w:rPr>
          <w:rFonts w:ascii="Times New Roman" w:hAnsi="Times New Roman" w:cs="Times New Roman"/>
          <w:b/>
          <w:bCs/>
        </w:rPr>
        <w:t xml:space="preserve"> veselības aprūpes jomu </w:t>
      </w:r>
      <w:r w:rsidR="00C94D30" w:rsidRPr="00AC4290">
        <w:rPr>
          <w:rFonts w:ascii="Times New Roman" w:hAnsi="Times New Roman" w:cs="Times New Roman"/>
          <w:b/>
          <w:bCs/>
        </w:rPr>
        <w:t xml:space="preserve">un citu jautājumu </w:t>
      </w:r>
      <w:r w:rsidRPr="00AC4290">
        <w:rPr>
          <w:rFonts w:ascii="Times New Roman" w:hAnsi="Times New Roman" w:cs="Times New Roman"/>
          <w:b/>
          <w:bCs/>
        </w:rPr>
        <w:t>reglamentējošiem normatīvajiem aktiem</w:t>
      </w:r>
      <w:bookmarkEnd w:id="3"/>
      <w:r w:rsidRPr="00AC4290">
        <w:rPr>
          <w:rFonts w:ascii="Times New Roman" w:hAnsi="Times New Roman" w:cs="Times New Roman"/>
          <w:b/>
          <w:bCs/>
        </w:rPr>
        <w:t>:</w:t>
      </w:r>
    </w:p>
    <w:p w14:paraId="2B85B9B8" w14:textId="77777777" w:rsidR="0064313C"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Pacient</w:t>
      </w:r>
      <w:r w:rsidR="00866376" w:rsidRPr="00AC4290">
        <w:rPr>
          <w:rFonts w:ascii="Times New Roman" w:hAnsi="Times New Roman" w:cs="Times New Roman"/>
        </w:rPr>
        <w:t>u</w:t>
      </w:r>
      <w:r w:rsidRPr="00AC4290">
        <w:rPr>
          <w:rFonts w:ascii="Times New Roman" w:hAnsi="Times New Roman" w:cs="Times New Roman"/>
        </w:rPr>
        <w:t xml:space="preserve"> tiesību likuma 15.panta trešo daļu;</w:t>
      </w:r>
    </w:p>
    <w:p w14:paraId="4432A02F" w14:textId="77777777" w:rsidR="00A24743"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Ārstniecības likumu</w:t>
      </w:r>
      <w:r w:rsidR="009628A5" w:rsidRPr="00AC4290">
        <w:rPr>
          <w:rFonts w:ascii="Times New Roman" w:hAnsi="Times New Roman" w:cs="Times New Roman"/>
        </w:rPr>
        <w:t>;</w:t>
      </w:r>
    </w:p>
    <w:p w14:paraId="65380AD5" w14:textId="77777777" w:rsidR="009628A5"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Ministru kabineta 2009.gada 20.janvāra noteikumu Nr. 60 “Noteikumi par obligātajām prasībām ārstniecības iestādēm un to struktūrvienībām” 17. punkt</w:t>
      </w:r>
      <w:r w:rsidR="00B82043" w:rsidRPr="00AC4290">
        <w:rPr>
          <w:rFonts w:ascii="Times New Roman" w:hAnsi="Times New Roman" w:cs="Times New Roman"/>
        </w:rPr>
        <w:t>u</w:t>
      </w:r>
      <w:r w:rsidRPr="00AC4290">
        <w:rPr>
          <w:rFonts w:ascii="Times New Roman" w:hAnsi="Times New Roman" w:cs="Times New Roman"/>
        </w:rPr>
        <w:t>;</w:t>
      </w:r>
    </w:p>
    <w:p w14:paraId="32046C77" w14:textId="77777777" w:rsidR="009628A5" w:rsidRPr="00AC4290" w:rsidRDefault="00000000" w:rsidP="00E2783E">
      <w:pPr>
        <w:pStyle w:val="ListParagraph"/>
        <w:numPr>
          <w:ilvl w:val="0"/>
          <w:numId w:val="12"/>
        </w:numPr>
        <w:spacing w:after="0" w:line="240" w:lineRule="auto"/>
        <w:jc w:val="both"/>
        <w:rPr>
          <w:rFonts w:ascii="Times New Roman" w:hAnsi="Times New Roman" w:cs="Times New Roman"/>
          <w:b/>
          <w:bCs/>
        </w:rPr>
      </w:pPr>
      <w:r w:rsidRPr="00AC4290">
        <w:rPr>
          <w:rFonts w:ascii="Times New Roman" w:hAnsi="Times New Roman" w:cs="Times New Roman"/>
        </w:rPr>
        <w:t>Ministru kabineta 2006.gada 4.aprīļa noteikumu Nr.265 “Medicīnisko dokumentu lietvedības kārtība” 10.punktu;</w:t>
      </w:r>
    </w:p>
    <w:p w14:paraId="6EC1D7F6" w14:textId="77777777" w:rsidR="002B2D1F"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Veselības aprūpes finansēšanas likumu;</w:t>
      </w:r>
    </w:p>
    <w:p w14:paraId="1D86E431" w14:textId="77777777" w:rsidR="002B2D1F"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 xml:space="preserve">Ministru kabineta 2018. gada 28. augusta noteikumi Nr.555 “Veselības aprūpes pakalpojumu organizēšanas un samaksas kārtība” 2.13.punktu, 4.punktu, 5.1.punktu, </w:t>
      </w:r>
    </w:p>
    <w:p w14:paraId="5AECEDF6" w14:textId="77777777" w:rsidR="009628A5"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 xml:space="preserve">Personu apliecinošu dokumentu likuma </w:t>
      </w:r>
      <w:r w:rsidR="008973C3" w:rsidRPr="00AC4290">
        <w:rPr>
          <w:rFonts w:ascii="Times New Roman" w:hAnsi="Times New Roman" w:cs="Times New Roman"/>
        </w:rPr>
        <w:t xml:space="preserve">2.panta pirmo daļu, </w:t>
      </w:r>
      <w:r w:rsidRPr="00AC4290">
        <w:rPr>
          <w:rFonts w:ascii="Times New Roman" w:hAnsi="Times New Roman" w:cs="Times New Roman"/>
        </w:rPr>
        <w:t>4.panta pirmo daļu, 9.panta pirmo daļu</w:t>
      </w:r>
      <w:r w:rsidR="00286C41" w:rsidRPr="00AC4290">
        <w:rPr>
          <w:rFonts w:ascii="Times New Roman" w:hAnsi="Times New Roman" w:cs="Times New Roman"/>
        </w:rPr>
        <w:t>, 11.panta otro daļu</w:t>
      </w:r>
      <w:r w:rsidRPr="00AC4290">
        <w:rPr>
          <w:rFonts w:ascii="Times New Roman" w:hAnsi="Times New Roman" w:cs="Times New Roman"/>
        </w:rPr>
        <w:t>;</w:t>
      </w:r>
    </w:p>
    <w:p w14:paraId="4E71DF1E" w14:textId="77777777" w:rsidR="009628A5"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Ministru kabineta 2012.gada 21.februāra noteikumu Nr.134 “Personu apliecinošu dokumentu noteikumi” 23.1. punktu;</w:t>
      </w:r>
    </w:p>
    <w:p w14:paraId="01895932" w14:textId="77777777" w:rsidR="009628A5"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Oficiālo publikāciju un tiesiskās informācijas likuma 9.panta pirmo daļu;</w:t>
      </w:r>
    </w:p>
    <w:p w14:paraId="0D2F77BC" w14:textId="77777777" w:rsidR="009628A5"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Administratīvā procesa likuma 17.panta pirmās daļas 3.punktu un 4.punktu</w:t>
      </w:r>
      <w:r w:rsidR="000650F0" w:rsidRPr="00AC4290">
        <w:rPr>
          <w:rFonts w:ascii="Times New Roman" w:hAnsi="Times New Roman" w:cs="Times New Roman"/>
        </w:rPr>
        <w:t>;</w:t>
      </w:r>
    </w:p>
    <w:p w14:paraId="71110CFC" w14:textId="77777777" w:rsidR="00712F99"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Valsts valodas likuma 2.panta pirmo daļu</w:t>
      </w:r>
      <w:r w:rsidR="001E4F96" w:rsidRPr="00AC4290">
        <w:rPr>
          <w:rFonts w:ascii="Times New Roman" w:hAnsi="Times New Roman" w:cs="Times New Roman"/>
        </w:rPr>
        <w:t>;</w:t>
      </w:r>
    </w:p>
    <w:p w14:paraId="362C12E6" w14:textId="77777777" w:rsidR="00262445"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 xml:space="preserve">Civillikuma </w:t>
      </w:r>
      <w:r w:rsidR="00787936" w:rsidRPr="00AC4290">
        <w:rPr>
          <w:rFonts w:ascii="Times New Roman" w:hAnsi="Times New Roman" w:cs="Times New Roman"/>
        </w:rPr>
        <w:t>177.</w:t>
      </w:r>
      <w:r w:rsidR="005901E0" w:rsidRPr="00AC4290">
        <w:rPr>
          <w:rFonts w:ascii="Times New Roman" w:hAnsi="Times New Roman" w:cs="Times New Roman"/>
        </w:rPr>
        <w:t>, 176., 219.</w:t>
      </w:r>
      <w:r w:rsidR="008216C1" w:rsidRPr="00AC4290">
        <w:rPr>
          <w:rFonts w:ascii="Times New Roman" w:hAnsi="Times New Roman" w:cs="Times New Roman"/>
        </w:rPr>
        <w:t xml:space="preserve">, </w:t>
      </w:r>
      <w:r w:rsidR="00E55E4B" w:rsidRPr="00AC4290">
        <w:rPr>
          <w:rFonts w:ascii="Times New Roman" w:hAnsi="Times New Roman" w:cs="Times New Roman"/>
        </w:rPr>
        <w:t xml:space="preserve">223., </w:t>
      </w:r>
      <w:r w:rsidR="008216C1" w:rsidRPr="00AC4290">
        <w:rPr>
          <w:rFonts w:ascii="Times New Roman" w:hAnsi="Times New Roman" w:cs="Times New Roman"/>
        </w:rPr>
        <w:t>339., 355.</w:t>
      </w:r>
      <w:r w:rsidR="005901E0" w:rsidRPr="00AC4290">
        <w:rPr>
          <w:rFonts w:ascii="Times New Roman" w:hAnsi="Times New Roman" w:cs="Times New Roman"/>
        </w:rPr>
        <w:t xml:space="preserve"> </w:t>
      </w:r>
      <w:r w:rsidR="00787936" w:rsidRPr="00AC4290">
        <w:rPr>
          <w:rFonts w:ascii="Times New Roman" w:hAnsi="Times New Roman" w:cs="Times New Roman"/>
        </w:rPr>
        <w:t>pant</w:t>
      </w:r>
      <w:r w:rsidR="005901E0" w:rsidRPr="00AC4290">
        <w:rPr>
          <w:rFonts w:ascii="Times New Roman" w:hAnsi="Times New Roman" w:cs="Times New Roman"/>
        </w:rPr>
        <w:t>iem</w:t>
      </w:r>
      <w:r w:rsidR="00B82043" w:rsidRPr="00AC4290">
        <w:rPr>
          <w:rFonts w:ascii="Times New Roman" w:hAnsi="Times New Roman" w:cs="Times New Roman"/>
        </w:rPr>
        <w:t>;</w:t>
      </w:r>
      <w:r w:rsidR="00787936" w:rsidRPr="00AC4290">
        <w:rPr>
          <w:rFonts w:ascii="Times New Roman" w:hAnsi="Times New Roman" w:cs="Times New Roman"/>
        </w:rPr>
        <w:t xml:space="preserve"> </w:t>
      </w:r>
    </w:p>
    <w:p w14:paraId="53DDE0A3" w14:textId="77777777" w:rsidR="000A7809"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Invaliditātes likuma 1.panta 1.,</w:t>
      </w:r>
      <w:r w:rsidR="00A66D0F" w:rsidRPr="00AC4290">
        <w:rPr>
          <w:rFonts w:ascii="Times New Roman" w:hAnsi="Times New Roman" w:cs="Times New Roman"/>
        </w:rPr>
        <w:t xml:space="preserve"> </w:t>
      </w:r>
      <w:r w:rsidRPr="00AC4290">
        <w:rPr>
          <w:rFonts w:ascii="Times New Roman" w:hAnsi="Times New Roman" w:cs="Times New Roman"/>
        </w:rPr>
        <w:t>10.</w:t>
      </w:r>
      <w:r w:rsidR="00A66D0F" w:rsidRPr="00AC4290">
        <w:rPr>
          <w:rFonts w:ascii="Times New Roman" w:hAnsi="Times New Roman" w:cs="Times New Roman"/>
        </w:rPr>
        <w:t xml:space="preserve"> un</w:t>
      </w:r>
      <w:r w:rsidRPr="00AC4290">
        <w:rPr>
          <w:rFonts w:ascii="Times New Roman" w:hAnsi="Times New Roman" w:cs="Times New Roman"/>
        </w:rPr>
        <w:t xml:space="preserve"> 11.punktu</w:t>
      </w:r>
      <w:r w:rsidR="00875A36" w:rsidRPr="00AC4290">
        <w:rPr>
          <w:rFonts w:ascii="Times New Roman" w:hAnsi="Times New Roman" w:cs="Times New Roman"/>
        </w:rPr>
        <w:t>;</w:t>
      </w:r>
    </w:p>
    <w:p w14:paraId="01FFBA51" w14:textId="77777777" w:rsidR="00787936"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 xml:space="preserve">Parādu </w:t>
      </w:r>
      <w:proofErr w:type="spellStart"/>
      <w:r w:rsidRPr="00AC4290">
        <w:rPr>
          <w:rFonts w:ascii="Times New Roman" w:hAnsi="Times New Roman" w:cs="Times New Roman"/>
        </w:rPr>
        <w:t>ārpustiesas</w:t>
      </w:r>
      <w:proofErr w:type="spellEnd"/>
      <w:r w:rsidRPr="00AC4290">
        <w:rPr>
          <w:rFonts w:ascii="Times New Roman" w:hAnsi="Times New Roman" w:cs="Times New Roman"/>
        </w:rPr>
        <w:t xml:space="preserve"> atgūšanas likuma 2.panta 3.punktu </w:t>
      </w:r>
      <w:bookmarkStart w:id="4" w:name="_Hlk203644820"/>
      <w:r w:rsidRPr="00AC4290">
        <w:rPr>
          <w:rFonts w:ascii="Times New Roman" w:hAnsi="Times New Roman" w:cs="Times New Roman"/>
        </w:rPr>
        <w:t xml:space="preserve">un uz šī tiesību akta pamata izdotiem Ministru kabineta noteikumiem </w:t>
      </w:r>
      <w:bookmarkStart w:id="5" w:name="_Hlk203737271"/>
      <w:bookmarkEnd w:id="4"/>
      <w:r w:rsidRPr="00AC4290">
        <w:rPr>
          <w:rFonts w:ascii="Times New Roman" w:hAnsi="Times New Roman" w:cs="Times New Roman"/>
        </w:rPr>
        <w:t>un citiem</w:t>
      </w:r>
      <w:r w:rsidR="00B82043" w:rsidRPr="00AC4290">
        <w:rPr>
          <w:rFonts w:ascii="Times New Roman" w:hAnsi="Times New Roman" w:cs="Times New Roman"/>
        </w:rPr>
        <w:t xml:space="preserve"> saistītajiem </w:t>
      </w:r>
      <w:bookmarkEnd w:id="5"/>
      <w:r w:rsidR="00B82043" w:rsidRPr="00AC4290">
        <w:rPr>
          <w:rFonts w:ascii="Times New Roman" w:hAnsi="Times New Roman" w:cs="Times New Roman"/>
        </w:rPr>
        <w:t>normatīvajiem aktiem;</w:t>
      </w:r>
    </w:p>
    <w:p w14:paraId="4A9B5485" w14:textId="77777777" w:rsidR="00207600"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Civilprocesa likumu un uz šī tiesību akta pamata izdotiem Ministru kabineta noteikumiem</w:t>
      </w:r>
      <w:r w:rsidR="00B82043" w:rsidRPr="00AC4290">
        <w:rPr>
          <w:rFonts w:ascii="Times New Roman" w:hAnsi="Times New Roman" w:cs="Times New Roman"/>
        </w:rPr>
        <w:t xml:space="preserve"> un citiem saistītajiem normatīvajiem aktiem;</w:t>
      </w:r>
    </w:p>
    <w:p w14:paraId="44065AC5" w14:textId="77777777" w:rsidR="00207600"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Iesniegumu likum</w:t>
      </w:r>
      <w:r w:rsidR="00B82043" w:rsidRPr="00AC4290">
        <w:rPr>
          <w:rFonts w:ascii="Times New Roman" w:hAnsi="Times New Roman" w:cs="Times New Roman"/>
        </w:rPr>
        <w:t>u;</w:t>
      </w:r>
    </w:p>
    <w:p w14:paraId="42D509FD" w14:textId="77777777" w:rsidR="00207600"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Paziņošanas likum</w:t>
      </w:r>
      <w:r w:rsidR="00FD6A72" w:rsidRPr="00AC4290">
        <w:rPr>
          <w:rFonts w:ascii="Times New Roman" w:hAnsi="Times New Roman" w:cs="Times New Roman"/>
        </w:rPr>
        <w:t>a 8. un 9.pantu</w:t>
      </w:r>
      <w:r w:rsidR="00B82043" w:rsidRPr="00AC4290">
        <w:rPr>
          <w:rFonts w:ascii="Times New Roman" w:hAnsi="Times New Roman" w:cs="Times New Roman"/>
        </w:rPr>
        <w:t>;</w:t>
      </w:r>
    </w:p>
    <w:p w14:paraId="01ED0143" w14:textId="77777777" w:rsidR="007225E8"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Dokumentu juridiskā spēka likum</w:t>
      </w:r>
      <w:r w:rsidR="00B82043" w:rsidRPr="00AC4290">
        <w:rPr>
          <w:rFonts w:ascii="Times New Roman" w:hAnsi="Times New Roman" w:cs="Times New Roman"/>
        </w:rPr>
        <w:t>u;</w:t>
      </w:r>
    </w:p>
    <w:p w14:paraId="7C560C5A" w14:textId="77777777" w:rsidR="007225E8"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Ministru kabineta 2018. gada 4. septembra noteikumi Nr. 558 “Dokumentu izstrādāšanas un noformēšanas kārtība”</w:t>
      </w:r>
      <w:r w:rsidR="00B82043" w:rsidRPr="00AC4290">
        <w:rPr>
          <w:rFonts w:ascii="Times New Roman" w:hAnsi="Times New Roman" w:cs="Times New Roman"/>
        </w:rPr>
        <w:t>;</w:t>
      </w:r>
    </w:p>
    <w:p w14:paraId="0C24CE90" w14:textId="77777777" w:rsidR="00371D30"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Elektronisko dokumentu likum</w:t>
      </w:r>
      <w:r w:rsidR="00B82043" w:rsidRPr="00AC4290">
        <w:rPr>
          <w:rFonts w:ascii="Times New Roman" w:hAnsi="Times New Roman" w:cs="Times New Roman"/>
        </w:rPr>
        <w:t>u;</w:t>
      </w:r>
    </w:p>
    <w:p w14:paraId="7B152A13" w14:textId="77777777" w:rsidR="00371D30" w:rsidRPr="00AC429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Ministru kabineta 2005.gada 28.jūnija noteikumi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B82043" w:rsidRPr="00AC4290">
        <w:rPr>
          <w:rFonts w:ascii="Times New Roman" w:hAnsi="Times New Roman" w:cs="Times New Roman"/>
        </w:rPr>
        <w:t>;</w:t>
      </w:r>
    </w:p>
    <w:p w14:paraId="75FC0AD8" w14:textId="77777777" w:rsidR="00D413C0" w:rsidRDefault="00000000" w:rsidP="00E2783E">
      <w:pPr>
        <w:pStyle w:val="ListParagraph"/>
        <w:numPr>
          <w:ilvl w:val="0"/>
          <w:numId w:val="12"/>
        </w:numPr>
        <w:spacing w:after="0" w:line="240" w:lineRule="auto"/>
        <w:jc w:val="both"/>
        <w:rPr>
          <w:rFonts w:ascii="Times New Roman" w:hAnsi="Times New Roman" w:cs="Times New Roman"/>
        </w:rPr>
      </w:pPr>
      <w:r w:rsidRPr="00AC4290">
        <w:rPr>
          <w:rFonts w:ascii="Times New Roman" w:hAnsi="Times New Roman" w:cs="Times New Roman"/>
        </w:rPr>
        <w:t>Un citiem ārējiem normatīviem aktiem uz kuriem tieši nav sniegta atsauce.</w:t>
      </w:r>
    </w:p>
    <w:p w14:paraId="730F96FD" w14:textId="77777777" w:rsidR="000B4A55" w:rsidRDefault="000B4A55" w:rsidP="000B4A55">
      <w:pPr>
        <w:spacing w:after="0" w:line="240" w:lineRule="auto"/>
        <w:jc w:val="both"/>
        <w:rPr>
          <w:rFonts w:ascii="Times New Roman" w:hAnsi="Times New Roman" w:cs="Times New Roman"/>
        </w:rPr>
      </w:pPr>
    </w:p>
    <w:p w14:paraId="7962DDF9" w14:textId="77777777" w:rsidR="000B4A55" w:rsidRPr="000B4A55" w:rsidRDefault="000B4A55" w:rsidP="000B4A55">
      <w:pPr>
        <w:spacing w:after="0" w:line="240" w:lineRule="auto"/>
        <w:jc w:val="both"/>
        <w:rPr>
          <w:rFonts w:ascii="Times New Roman" w:hAnsi="Times New Roman" w:cs="Times New Roman"/>
        </w:rPr>
      </w:pPr>
    </w:p>
    <w:p w14:paraId="6138E8B1" w14:textId="77777777" w:rsidR="007176F9" w:rsidRPr="00AC4290" w:rsidRDefault="007176F9" w:rsidP="00E2783E">
      <w:pPr>
        <w:spacing w:after="0" w:line="240" w:lineRule="auto"/>
        <w:jc w:val="both"/>
        <w:rPr>
          <w:rFonts w:ascii="Times New Roman" w:hAnsi="Times New Roman" w:cs="Times New Roman"/>
        </w:rPr>
      </w:pPr>
    </w:p>
    <w:p w14:paraId="5F43C19D" w14:textId="77777777" w:rsidR="009628A5" w:rsidRPr="00AC4290" w:rsidRDefault="00000000" w:rsidP="00E2783E">
      <w:pPr>
        <w:spacing w:after="0" w:line="240" w:lineRule="auto"/>
        <w:jc w:val="both"/>
        <w:rPr>
          <w:rFonts w:ascii="Times New Roman" w:hAnsi="Times New Roman" w:cs="Times New Roman"/>
          <w:b/>
          <w:bCs/>
        </w:rPr>
      </w:pPr>
      <w:bookmarkStart w:id="6" w:name="_Hlk206150868"/>
      <w:r w:rsidRPr="00AC4290">
        <w:rPr>
          <w:rFonts w:ascii="Times New Roman" w:hAnsi="Times New Roman" w:cs="Times New Roman"/>
          <w:b/>
          <w:bCs/>
        </w:rPr>
        <w:lastRenderedPageBreak/>
        <w:t>Iekšēj</w:t>
      </w:r>
      <w:r w:rsidR="00DF3C2F">
        <w:rPr>
          <w:rFonts w:ascii="Times New Roman" w:hAnsi="Times New Roman" w:cs="Times New Roman"/>
          <w:b/>
          <w:bCs/>
        </w:rPr>
        <w:t>o</w:t>
      </w:r>
      <w:r w:rsidRPr="00AC4290">
        <w:rPr>
          <w:rFonts w:ascii="Times New Roman" w:hAnsi="Times New Roman" w:cs="Times New Roman"/>
          <w:b/>
          <w:bCs/>
        </w:rPr>
        <w:t>s kārtības noteikumos l</w:t>
      </w:r>
      <w:r w:rsidR="0043058B" w:rsidRPr="00AC4290">
        <w:rPr>
          <w:rFonts w:ascii="Times New Roman" w:hAnsi="Times New Roman" w:cs="Times New Roman"/>
          <w:b/>
          <w:bCs/>
        </w:rPr>
        <w:t>ietot</w:t>
      </w:r>
      <w:r w:rsidR="00F57545" w:rsidRPr="00AC4290">
        <w:rPr>
          <w:rFonts w:ascii="Times New Roman" w:hAnsi="Times New Roman" w:cs="Times New Roman"/>
          <w:b/>
          <w:bCs/>
        </w:rPr>
        <w:t>o</w:t>
      </w:r>
      <w:r w:rsidR="0043058B" w:rsidRPr="00AC4290">
        <w:rPr>
          <w:rFonts w:ascii="Times New Roman" w:hAnsi="Times New Roman" w:cs="Times New Roman"/>
          <w:b/>
          <w:bCs/>
        </w:rPr>
        <w:t xml:space="preserve"> termin</w:t>
      </w:r>
      <w:r w:rsidR="00F57545" w:rsidRPr="00AC4290">
        <w:rPr>
          <w:rFonts w:ascii="Times New Roman" w:hAnsi="Times New Roman" w:cs="Times New Roman"/>
          <w:b/>
          <w:bCs/>
        </w:rPr>
        <w:t>u</w:t>
      </w:r>
      <w:r w:rsidR="00AD7622" w:rsidRPr="00AC4290">
        <w:rPr>
          <w:rFonts w:ascii="Times New Roman" w:hAnsi="Times New Roman" w:cs="Times New Roman"/>
          <w:b/>
          <w:bCs/>
        </w:rPr>
        <w:t xml:space="preserve"> vai saīsinājumu</w:t>
      </w:r>
      <w:r w:rsidR="00F57545" w:rsidRPr="00AC4290">
        <w:rPr>
          <w:rFonts w:ascii="Times New Roman" w:hAnsi="Times New Roman" w:cs="Times New Roman"/>
          <w:b/>
          <w:bCs/>
        </w:rPr>
        <w:t xml:space="preserve"> skaidrojumi</w:t>
      </w:r>
      <w:r w:rsidR="0043058B" w:rsidRPr="00AC4290">
        <w:rPr>
          <w:rFonts w:ascii="Times New Roman" w:hAnsi="Times New Roman" w:cs="Times New Roman"/>
          <w:b/>
          <w:bCs/>
        </w:rPr>
        <w:t>:</w:t>
      </w:r>
      <w:bookmarkEnd w:id="6"/>
    </w:p>
    <w:p w14:paraId="456792C7" w14:textId="77777777" w:rsidR="00A66D0F" w:rsidRPr="00AC4290" w:rsidRDefault="00000000" w:rsidP="00E2783E">
      <w:pPr>
        <w:spacing w:after="0" w:line="240" w:lineRule="auto"/>
        <w:jc w:val="both"/>
        <w:rPr>
          <w:rFonts w:ascii="Times New Roman" w:hAnsi="Times New Roman" w:cs="Times New Roman"/>
        </w:rPr>
      </w:pPr>
      <w:r w:rsidRPr="00AC4290">
        <w:rPr>
          <w:rFonts w:ascii="Times New Roman" w:hAnsi="Times New Roman" w:cs="Times New Roman"/>
          <w:b/>
          <w:bCs/>
        </w:rPr>
        <w:t>Institūts</w:t>
      </w:r>
      <w:r w:rsidRPr="00AC4290">
        <w:rPr>
          <w:rFonts w:ascii="Times New Roman" w:hAnsi="Times New Roman" w:cs="Times New Roman"/>
        </w:rPr>
        <w:t xml:space="preserve"> - </w:t>
      </w:r>
      <w:r w:rsidR="00AD7622" w:rsidRPr="00AC4290">
        <w:rPr>
          <w:rFonts w:ascii="Times New Roman" w:hAnsi="Times New Roman" w:cs="Times New Roman"/>
        </w:rPr>
        <w:t xml:space="preserve">ārstniecības iestāde </w:t>
      </w:r>
      <w:r w:rsidRPr="00AC4290">
        <w:rPr>
          <w:rFonts w:ascii="Times New Roman" w:hAnsi="Times New Roman" w:cs="Times New Roman"/>
        </w:rPr>
        <w:t>SIA “Rīgas Stradiņa universitātes Stomatoloģijas institūts”</w:t>
      </w:r>
      <w:r w:rsidR="00307F8A">
        <w:rPr>
          <w:rFonts w:ascii="Times New Roman" w:hAnsi="Times New Roman" w:cs="Times New Roman"/>
        </w:rPr>
        <w:t xml:space="preserve"> </w:t>
      </w:r>
      <w:r w:rsidR="00307F8A" w:rsidRPr="00583258">
        <w:rPr>
          <w:rFonts w:ascii="Times New Roman" w:hAnsi="Times New Roman" w:cs="Times New Roman"/>
        </w:rPr>
        <w:t>(turpmāk – Institūts)</w:t>
      </w:r>
      <w:r w:rsidRPr="00AC4290">
        <w:rPr>
          <w:rFonts w:ascii="Times New Roman" w:hAnsi="Times New Roman" w:cs="Times New Roman"/>
        </w:rPr>
        <w:t>, k</w:t>
      </w:r>
      <w:r w:rsidR="002B2D1F" w:rsidRPr="00AC4290">
        <w:rPr>
          <w:rFonts w:ascii="Times New Roman" w:hAnsi="Times New Roman" w:cs="Times New Roman"/>
        </w:rPr>
        <w:t>ura</w:t>
      </w:r>
      <w:r w:rsidRPr="00AC4290">
        <w:rPr>
          <w:rFonts w:ascii="Times New Roman" w:hAnsi="Times New Roman" w:cs="Times New Roman"/>
        </w:rPr>
        <w:t xml:space="preserve"> </w:t>
      </w:r>
      <w:r w:rsidR="00072F23">
        <w:rPr>
          <w:rFonts w:ascii="Times New Roman" w:hAnsi="Times New Roman" w:cs="Times New Roman"/>
        </w:rPr>
        <w:t>p</w:t>
      </w:r>
      <w:r w:rsidR="00AD7622" w:rsidRPr="00AC4290">
        <w:rPr>
          <w:rFonts w:ascii="Times New Roman" w:hAnsi="Times New Roman" w:cs="Times New Roman"/>
        </w:rPr>
        <w:t xml:space="preserve">acientam </w:t>
      </w:r>
      <w:r w:rsidRPr="00AC4290">
        <w:rPr>
          <w:rFonts w:ascii="Times New Roman" w:hAnsi="Times New Roman" w:cs="Times New Roman"/>
        </w:rPr>
        <w:t xml:space="preserve">sniedz valsts apmaksātu </w:t>
      </w:r>
      <w:r w:rsidR="00AD7622" w:rsidRPr="00AC4290">
        <w:rPr>
          <w:rFonts w:ascii="Times New Roman" w:hAnsi="Times New Roman" w:cs="Times New Roman"/>
        </w:rPr>
        <w:t>vai</w:t>
      </w:r>
      <w:r w:rsidRPr="00AC4290">
        <w:rPr>
          <w:rFonts w:ascii="Times New Roman" w:hAnsi="Times New Roman" w:cs="Times New Roman"/>
        </w:rPr>
        <w:t xml:space="preserve"> maksas veselības aprūpes pakalpojumus</w:t>
      </w:r>
      <w:r w:rsidR="00AD7622" w:rsidRPr="00AC4290">
        <w:rPr>
          <w:rFonts w:ascii="Times New Roman" w:hAnsi="Times New Roman" w:cs="Times New Roman"/>
        </w:rPr>
        <w:t>.</w:t>
      </w:r>
    </w:p>
    <w:p w14:paraId="3176C7F7" w14:textId="77777777" w:rsidR="00A66D0F" w:rsidRPr="00AC4290" w:rsidRDefault="00A66D0F" w:rsidP="00E2783E">
      <w:pPr>
        <w:spacing w:after="0" w:line="240" w:lineRule="auto"/>
        <w:jc w:val="both"/>
        <w:rPr>
          <w:rFonts w:ascii="Times New Roman" w:hAnsi="Times New Roman" w:cs="Times New Roman"/>
          <w:b/>
          <w:bCs/>
        </w:rPr>
      </w:pPr>
    </w:p>
    <w:p w14:paraId="34E2293F" w14:textId="77777777" w:rsidR="00AD7622" w:rsidRPr="00AC4290" w:rsidRDefault="00000000" w:rsidP="00E2783E">
      <w:pPr>
        <w:spacing w:after="0" w:line="240" w:lineRule="auto"/>
        <w:jc w:val="both"/>
        <w:rPr>
          <w:rFonts w:ascii="Times New Roman" w:hAnsi="Times New Roman" w:cs="Times New Roman"/>
        </w:rPr>
      </w:pPr>
      <w:r w:rsidRPr="00AC4290">
        <w:rPr>
          <w:rFonts w:ascii="Times New Roman" w:hAnsi="Times New Roman" w:cs="Times New Roman"/>
          <w:b/>
          <w:bCs/>
        </w:rPr>
        <w:t xml:space="preserve">Ārstniecības pakalpojumi </w:t>
      </w:r>
      <w:r w:rsidRPr="00AC4290">
        <w:rPr>
          <w:rFonts w:ascii="Times New Roman" w:hAnsi="Times New Roman" w:cs="Times New Roman"/>
        </w:rPr>
        <w:t>–</w:t>
      </w:r>
      <w:r w:rsidR="00AC4290" w:rsidRPr="00AC4290">
        <w:rPr>
          <w:rFonts w:ascii="Times New Roman" w:hAnsi="Times New Roman" w:cs="Times New Roman"/>
        </w:rPr>
        <w:t xml:space="preserve"> </w:t>
      </w:r>
      <w:r w:rsidRPr="00AC4290">
        <w:rPr>
          <w:rFonts w:ascii="Times New Roman" w:hAnsi="Times New Roman" w:cs="Times New Roman"/>
        </w:rPr>
        <w:t>ar veselības aprūpi saistītie ārstniecības pakalpojumi, kurus sniedz Institūtā.</w:t>
      </w:r>
    </w:p>
    <w:p w14:paraId="6355198C" w14:textId="77777777" w:rsidR="00AD7622" w:rsidRPr="00AC4290" w:rsidRDefault="00AD7622" w:rsidP="00E2783E">
      <w:pPr>
        <w:spacing w:after="0" w:line="240" w:lineRule="auto"/>
        <w:jc w:val="both"/>
        <w:rPr>
          <w:rFonts w:ascii="Times New Roman" w:hAnsi="Times New Roman" w:cs="Times New Roman"/>
          <w:b/>
          <w:bCs/>
        </w:rPr>
      </w:pPr>
    </w:p>
    <w:p w14:paraId="52C1EA86" w14:textId="77777777" w:rsidR="0060603D" w:rsidRPr="00AC4290" w:rsidRDefault="00000000" w:rsidP="00E2783E">
      <w:pPr>
        <w:spacing w:after="0" w:line="240" w:lineRule="auto"/>
        <w:jc w:val="both"/>
        <w:rPr>
          <w:rFonts w:ascii="Times New Roman" w:hAnsi="Times New Roman" w:cs="Times New Roman"/>
        </w:rPr>
      </w:pPr>
      <w:r w:rsidRPr="00AC4290">
        <w:rPr>
          <w:rFonts w:ascii="Times New Roman" w:hAnsi="Times New Roman" w:cs="Times New Roman"/>
          <w:b/>
          <w:bCs/>
        </w:rPr>
        <w:t>Pacients</w:t>
      </w:r>
      <w:r w:rsidRPr="00AC4290">
        <w:rPr>
          <w:rFonts w:ascii="Times New Roman" w:hAnsi="Times New Roman" w:cs="Times New Roman"/>
        </w:rPr>
        <w:t xml:space="preserve"> – persona, kura </w:t>
      </w:r>
      <w:r w:rsidR="00A66D0F" w:rsidRPr="00AC4290">
        <w:rPr>
          <w:rFonts w:ascii="Times New Roman" w:hAnsi="Times New Roman" w:cs="Times New Roman"/>
        </w:rPr>
        <w:t xml:space="preserve">Institūtā </w:t>
      </w:r>
      <w:r w:rsidR="002B2D1F" w:rsidRPr="00AC4290">
        <w:rPr>
          <w:rFonts w:ascii="Times New Roman" w:hAnsi="Times New Roman" w:cs="Times New Roman"/>
        </w:rPr>
        <w:t xml:space="preserve">saņem </w:t>
      </w:r>
      <w:r w:rsidRPr="00AC4290">
        <w:rPr>
          <w:rFonts w:ascii="Times New Roman" w:hAnsi="Times New Roman" w:cs="Times New Roman"/>
        </w:rPr>
        <w:t>veselības aprūpes pakalpojum</w:t>
      </w:r>
      <w:r w:rsidR="002B2D1F" w:rsidRPr="00AC4290">
        <w:rPr>
          <w:rFonts w:ascii="Times New Roman" w:hAnsi="Times New Roman" w:cs="Times New Roman"/>
        </w:rPr>
        <w:t>us</w:t>
      </w:r>
      <w:r w:rsidRPr="00AC4290">
        <w:rPr>
          <w:rFonts w:ascii="Times New Roman" w:hAnsi="Times New Roman" w:cs="Times New Roman"/>
        </w:rPr>
        <w:t> </w:t>
      </w:r>
      <w:r w:rsidR="004B134F" w:rsidRPr="00AC4290">
        <w:rPr>
          <w:rFonts w:ascii="Times New Roman" w:hAnsi="Times New Roman" w:cs="Times New Roman"/>
        </w:rPr>
        <w:t>vai vēršas pēc tiem</w:t>
      </w:r>
      <w:r w:rsidR="00AD7622" w:rsidRPr="00AC4290">
        <w:rPr>
          <w:rFonts w:ascii="Times New Roman" w:hAnsi="Times New Roman" w:cs="Times New Roman"/>
        </w:rPr>
        <w:t>.</w:t>
      </w:r>
    </w:p>
    <w:p w14:paraId="744EE846" w14:textId="77777777" w:rsidR="00AD7622" w:rsidRPr="00AC4290" w:rsidRDefault="00AD7622" w:rsidP="00E2783E">
      <w:pPr>
        <w:spacing w:after="0" w:line="240" w:lineRule="auto"/>
        <w:jc w:val="both"/>
        <w:rPr>
          <w:rFonts w:ascii="Times New Roman" w:hAnsi="Times New Roman" w:cs="Times New Roman"/>
          <w:b/>
          <w:bCs/>
        </w:rPr>
      </w:pPr>
    </w:p>
    <w:p w14:paraId="1231BE38" w14:textId="77777777" w:rsidR="000A7809" w:rsidRPr="00AC4290" w:rsidRDefault="00000000" w:rsidP="00E2783E">
      <w:pPr>
        <w:spacing w:after="0" w:line="240" w:lineRule="auto"/>
        <w:jc w:val="both"/>
        <w:rPr>
          <w:rFonts w:ascii="Times New Roman" w:hAnsi="Times New Roman" w:cs="Times New Roman"/>
        </w:rPr>
      </w:pPr>
      <w:r w:rsidRPr="00AC4290">
        <w:rPr>
          <w:rFonts w:ascii="Times New Roman" w:hAnsi="Times New Roman" w:cs="Times New Roman"/>
          <w:b/>
          <w:bCs/>
        </w:rPr>
        <w:t>Pacienta atbalsta persona</w:t>
      </w:r>
      <w:r w:rsidRPr="00AC4290">
        <w:rPr>
          <w:rFonts w:ascii="Times New Roman" w:hAnsi="Times New Roman" w:cs="Times New Roman"/>
        </w:rPr>
        <w:t xml:space="preserve"> – </w:t>
      </w:r>
      <w:r w:rsidR="00072F23">
        <w:rPr>
          <w:rFonts w:ascii="Times New Roman" w:hAnsi="Times New Roman" w:cs="Times New Roman"/>
        </w:rPr>
        <w:t>p</w:t>
      </w:r>
      <w:r w:rsidRPr="00AC4290">
        <w:rPr>
          <w:rFonts w:ascii="Times New Roman" w:hAnsi="Times New Roman" w:cs="Times New Roman"/>
        </w:rPr>
        <w:t xml:space="preserve">acienta ģimenes loceklis vai cita persona, kura sniedz atbalstu ārstniecības laikā vai Pacienta nodrošinātais tulks, ja </w:t>
      </w:r>
      <w:r w:rsidR="00072F23">
        <w:rPr>
          <w:rFonts w:ascii="Times New Roman" w:hAnsi="Times New Roman" w:cs="Times New Roman"/>
        </w:rPr>
        <w:t>p</w:t>
      </w:r>
      <w:r w:rsidRPr="00AC4290">
        <w:rPr>
          <w:rFonts w:ascii="Times New Roman" w:hAnsi="Times New Roman" w:cs="Times New Roman"/>
        </w:rPr>
        <w:t>acients neprot valsts valodu un runā tādā valodā, ko ārstniecības persona nesaprot</w:t>
      </w:r>
      <w:r w:rsidR="00AD7622" w:rsidRPr="00AC4290">
        <w:rPr>
          <w:rFonts w:ascii="Times New Roman" w:hAnsi="Times New Roman" w:cs="Times New Roman"/>
        </w:rPr>
        <w:t>.</w:t>
      </w:r>
    </w:p>
    <w:p w14:paraId="195B1654" w14:textId="77777777" w:rsidR="00E62BEE" w:rsidRPr="00AC4290" w:rsidRDefault="00E62BEE" w:rsidP="00E2783E">
      <w:pPr>
        <w:spacing w:after="0" w:line="240" w:lineRule="auto"/>
        <w:jc w:val="both"/>
        <w:rPr>
          <w:rFonts w:ascii="Times New Roman" w:hAnsi="Times New Roman" w:cs="Times New Roman"/>
          <w:b/>
          <w:bCs/>
        </w:rPr>
      </w:pPr>
    </w:p>
    <w:p w14:paraId="56745FE4" w14:textId="77777777" w:rsidR="004B134F" w:rsidRPr="00AC4290" w:rsidRDefault="00000000" w:rsidP="00E2783E">
      <w:pPr>
        <w:spacing w:after="0" w:line="240" w:lineRule="auto"/>
        <w:jc w:val="both"/>
        <w:rPr>
          <w:rFonts w:ascii="Times New Roman" w:hAnsi="Times New Roman" w:cs="Times New Roman"/>
        </w:rPr>
      </w:pPr>
      <w:r w:rsidRPr="00AC4290">
        <w:rPr>
          <w:rFonts w:ascii="Times New Roman" w:hAnsi="Times New Roman" w:cs="Times New Roman"/>
          <w:b/>
          <w:bCs/>
        </w:rPr>
        <w:t>Pacienta pavadošā persona</w:t>
      </w:r>
      <w:r w:rsidRPr="00AC4290">
        <w:rPr>
          <w:rFonts w:ascii="Times New Roman" w:hAnsi="Times New Roman" w:cs="Times New Roman"/>
        </w:rPr>
        <w:t xml:space="preserve"> – persona</w:t>
      </w:r>
      <w:r w:rsidR="00C447BF" w:rsidRPr="00AC4290">
        <w:rPr>
          <w:rFonts w:ascii="Times New Roman" w:hAnsi="Times New Roman" w:cs="Times New Roman"/>
        </w:rPr>
        <w:t xml:space="preserve"> (asistents vai pavadonis)</w:t>
      </w:r>
      <w:r w:rsidRPr="00AC4290">
        <w:rPr>
          <w:rFonts w:ascii="Times New Roman" w:hAnsi="Times New Roman" w:cs="Times New Roman"/>
        </w:rPr>
        <w:t xml:space="preserve">, kurai noteiktos gadījumos ir tiesības atrasties kopā ar </w:t>
      </w:r>
      <w:r w:rsidR="00072F23">
        <w:rPr>
          <w:rFonts w:ascii="Times New Roman" w:hAnsi="Times New Roman" w:cs="Times New Roman"/>
        </w:rPr>
        <w:t>p</w:t>
      </w:r>
      <w:r w:rsidRPr="00AC4290">
        <w:rPr>
          <w:rFonts w:ascii="Times New Roman" w:hAnsi="Times New Roman" w:cs="Times New Roman"/>
        </w:rPr>
        <w:t>acientu un pavadīt to ārstniecības iestādē</w:t>
      </w:r>
      <w:r w:rsidR="00AD7622" w:rsidRPr="00AC4290">
        <w:rPr>
          <w:rFonts w:ascii="Times New Roman" w:hAnsi="Times New Roman" w:cs="Times New Roman"/>
        </w:rPr>
        <w:t>.</w:t>
      </w:r>
    </w:p>
    <w:p w14:paraId="498FA3B1" w14:textId="77777777" w:rsidR="00E62BEE" w:rsidRPr="00AC4290" w:rsidRDefault="00E62BEE" w:rsidP="00E2783E">
      <w:pPr>
        <w:spacing w:after="0" w:line="240" w:lineRule="auto"/>
        <w:jc w:val="both"/>
        <w:rPr>
          <w:rFonts w:ascii="Times New Roman" w:hAnsi="Times New Roman" w:cs="Times New Roman"/>
          <w:b/>
          <w:bCs/>
        </w:rPr>
      </w:pPr>
    </w:p>
    <w:p w14:paraId="26878C6D" w14:textId="77777777" w:rsidR="008216C1" w:rsidRPr="00307F8A" w:rsidRDefault="00000000" w:rsidP="00E2783E">
      <w:pPr>
        <w:spacing w:after="0" w:line="240" w:lineRule="auto"/>
        <w:jc w:val="both"/>
        <w:rPr>
          <w:rFonts w:ascii="Times New Roman" w:hAnsi="Times New Roman" w:cs="Times New Roman"/>
        </w:rPr>
      </w:pPr>
      <w:r w:rsidRPr="00307F8A">
        <w:rPr>
          <w:rFonts w:ascii="Times New Roman" w:hAnsi="Times New Roman" w:cs="Times New Roman"/>
          <w:b/>
          <w:bCs/>
        </w:rPr>
        <w:t>Pacienta likumiskais pārstāvis</w:t>
      </w:r>
      <w:r w:rsidRPr="00307F8A">
        <w:rPr>
          <w:rFonts w:ascii="Times New Roman" w:hAnsi="Times New Roman" w:cs="Times New Roman"/>
        </w:rPr>
        <w:t xml:space="preserve"> </w:t>
      </w:r>
      <w:bookmarkStart w:id="7" w:name="_Hlk204238964"/>
      <w:r w:rsidR="00834778" w:rsidRPr="00307F8A">
        <w:rPr>
          <w:rFonts w:ascii="Times New Roman" w:hAnsi="Times New Roman" w:cs="Times New Roman"/>
        </w:rPr>
        <w:t>–</w:t>
      </w:r>
      <w:r w:rsidRPr="00307F8A">
        <w:rPr>
          <w:rFonts w:ascii="Times New Roman" w:hAnsi="Times New Roman" w:cs="Times New Roman"/>
        </w:rPr>
        <w:t xml:space="preserve"> </w:t>
      </w:r>
      <w:bookmarkEnd w:id="7"/>
      <w:r w:rsidR="005901E0" w:rsidRPr="00307F8A">
        <w:rPr>
          <w:rFonts w:ascii="Times New Roman" w:hAnsi="Times New Roman" w:cs="Times New Roman"/>
        </w:rPr>
        <w:t>persona</w:t>
      </w:r>
      <w:r w:rsidR="00E55E4B" w:rsidRPr="00307F8A">
        <w:rPr>
          <w:rFonts w:ascii="Times New Roman" w:hAnsi="Times New Roman" w:cs="Times New Roman"/>
        </w:rPr>
        <w:t xml:space="preserve"> (vecāks jeb dabiskais aizbildnis)</w:t>
      </w:r>
      <w:r w:rsidR="005901E0" w:rsidRPr="00307F8A">
        <w:rPr>
          <w:rFonts w:ascii="Times New Roman" w:hAnsi="Times New Roman" w:cs="Times New Roman"/>
        </w:rPr>
        <w:t xml:space="preserve">, kas likumā noteiktajā kārtībā pārstāv nepilngadīgu </w:t>
      </w:r>
      <w:r w:rsidR="00072F23">
        <w:rPr>
          <w:rFonts w:ascii="Times New Roman" w:hAnsi="Times New Roman" w:cs="Times New Roman"/>
        </w:rPr>
        <w:t>p</w:t>
      </w:r>
      <w:r w:rsidR="005901E0" w:rsidRPr="00307F8A">
        <w:rPr>
          <w:rFonts w:ascii="Times New Roman" w:hAnsi="Times New Roman" w:cs="Times New Roman"/>
        </w:rPr>
        <w:t xml:space="preserve">acientu vai </w:t>
      </w:r>
      <w:r w:rsidR="00E55E4B" w:rsidRPr="00307F8A">
        <w:rPr>
          <w:rFonts w:ascii="Times New Roman" w:hAnsi="Times New Roman" w:cs="Times New Roman"/>
        </w:rPr>
        <w:t xml:space="preserve">persona, kas </w:t>
      </w:r>
      <w:r w:rsidR="005901E0" w:rsidRPr="00307F8A">
        <w:rPr>
          <w:rFonts w:ascii="Times New Roman" w:hAnsi="Times New Roman" w:cs="Times New Roman"/>
        </w:rPr>
        <w:t>ar bāriņtiesas lēmumu iecelts</w:t>
      </w:r>
      <w:r w:rsidR="00E55E4B" w:rsidRPr="00307F8A">
        <w:rPr>
          <w:rFonts w:ascii="Times New Roman" w:hAnsi="Times New Roman" w:cs="Times New Roman"/>
        </w:rPr>
        <w:t xml:space="preserve"> kā</w:t>
      </w:r>
      <w:r w:rsidR="005901E0" w:rsidRPr="00307F8A">
        <w:rPr>
          <w:rFonts w:ascii="Times New Roman" w:hAnsi="Times New Roman" w:cs="Times New Roman"/>
        </w:rPr>
        <w:t xml:space="preserve"> aizbildnis</w:t>
      </w:r>
      <w:r w:rsidR="00E55E4B" w:rsidRPr="00307F8A">
        <w:rPr>
          <w:rFonts w:ascii="Times New Roman" w:hAnsi="Times New Roman" w:cs="Times New Roman"/>
        </w:rPr>
        <w:t xml:space="preserve"> un pārstāv nepilngadīgu </w:t>
      </w:r>
      <w:r w:rsidR="00072F23">
        <w:rPr>
          <w:rFonts w:ascii="Times New Roman" w:hAnsi="Times New Roman" w:cs="Times New Roman"/>
        </w:rPr>
        <w:t>p</w:t>
      </w:r>
      <w:r w:rsidR="00E55E4B" w:rsidRPr="00307F8A">
        <w:rPr>
          <w:rFonts w:ascii="Times New Roman" w:hAnsi="Times New Roman" w:cs="Times New Roman"/>
        </w:rPr>
        <w:t>acientu,</w:t>
      </w:r>
      <w:r w:rsidRPr="00307F8A">
        <w:rPr>
          <w:rFonts w:ascii="Times New Roman" w:hAnsi="Times New Roman" w:cs="Times New Roman"/>
        </w:rPr>
        <w:t xml:space="preserve"> vai</w:t>
      </w:r>
      <w:r w:rsidR="005901E0" w:rsidRPr="00307F8A">
        <w:rPr>
          <w:rFonts w:ascii="Times New Roman" w:hAnsi="Times New Roman" w:cs="Times New Roman"/>
        </w:rPr>
        <w:t xml:space="preserve"> </w:t>
      </w:r>
      <w:r w:rsidR="00E55E4B" w:rsidRPr="00307F8A">
        <w:rPr>
          <w:rFonts w:ascii="Times New Roman" w:hAnsi="Times New Roman" w:cs="Times New Roman"/>
        </w:rPr>
        <w:t xml:space="preserve">persona, kas uz tiesas sprieduma vai bāriņtiesas lēmuma pamata iecelts kā aizgādnis un </w:t>
      </w:r>
      <w:r w:rsidRPr="00307F8A">
        <w:rPr>
          <w:rFonts w:ascii="Times New Roman" w:hAnsi="Times New Roman" w:cs="Times New Roman"/>
        </w:rPr>
        <w:t>pārstāv pilngadīgu rīcībnespējīgu un ierobežoti rīcībspējīgu Pacientu</w:t>
      </w:r>
      <w:r w:rsidR="00AD7622" w:rsidRPr="00307F8A">
        <w:rPr>
          <w:rFonts w:ascii="Times New Roman" w:hAnsi="Times New Roman" w:cs="Times New Roman"/>
        </w:rPr>
        <w:t>.</w:t>
      </w:r>
    </w:p>
    <w:p w14:paraId="3923043F" w14:textId="77777777" w:rsidR="002219F8" w:rsidRPr="00307F8A" w:rsidRDefault="002219F8" w:rsidP="00E2783E">
      <w:pPr>
        <w:spacing w:after="0" w:line="240" w:lineRule="auto"/>
        <w:jc w:val="both"/>
        <w:rPr>
          <w:rFonts w:ascii="Times New Roman" w:hAnsi="Times New Roman" w:cs="Times New Roman"/>
          <w:highlight w:val="yellow"/>
        </w:rPr>
      </w:pPr>
    </w:p>
    <w:p w14:paraId="0F66A5C7" w14:textId="77777777" w:rsidR="00834778" w:rsidRDefault="00000000" w:rsidP="00D26393">
      <w:pPr>
        <w:spacing w:after="0" w:line="240" w:lineRule="auto"/>
        <w:jc w:val="both"/>
        <w:rPr>
          <w:rFonts w:ascii="Times New Roman" w:hAnsi="Times New Roman" w:cs="Times New Roman"/>
        </w:rPr>
      </w:pPr>
      <w:r w:rsidRPr="00307F8A">
        <w:rPr>
          <w:rFonts w:ascii="Times New Roman" w:hAnsi="Times New Roman" w:cs="Times New Roman"/>
          <w:b/>
          <w:bCs/>
        </w:rPr>
        <w:t>Pacienta pilnvarotais pārstāvis</w:t>
      </w:r>
      <w:r w:rsidRPr="00307F8A">
        <w:rPr>
          <w:rFonts w:ascii="Times New Roman" w:hAnsi="Times New Roman" w:cs="Times New Roman"/>
        </w:rPr>
        <w:t xml:space="preserve"> </w:t>
      </w:r>
      <w:r w:rsidR="000156AC" w:rsidRPr="00307F8A">
        <w:rPr>
          <w:rFonts w:ascii="Times New Roman" w:hAnsi="Times New Roman" w:cs="Times New Roman"/>
        </w:rPr>
        <w:t xml:space="preserve">– </w:t>
      </w:r>
      <w:r w:rsidR="00FF3F45" w:rsidRPr="00307F8A">
        <w:rPr>
          <w:rFonts w:ascii="Times New Roman" w:hAnsi="Times New Roman" w:cs="Times New Roman"/>
        </w:rPr>
        <w:t xml:space="preserve">persona, kuru </w:t>
      </w:r>
      <w:r w:rsidR="007A2E93">
        <w:rPr>
          <w:rFonts w:ascii="Times New Roman" w:hAnsi="Times New Roman" w:cs="Times New Roman"/>
        </w:rPr>
        <w:t>p</w:t>
      </w:r>
      <w:r w:rsidR="00FF3F45" w:rsidRPr="00307F8A">
        <w:rPr>
          <w:rFonts w:ascii="Times New Roman" w:hAnsi="Times New Roman" w:cs="Times New Roman"/>
        </w:rPr>
        <w:t>acients</w:t>
      </w:r>
      <w:r w:rsidR="007A2E93">
        <w:rPr>
          <w:rFonts w:ascii="Times New Roman" w:hAnsi="Times New Roman" w:cs="Times New Roman"/>
        </w:rPr>
        <w:t xml:space="preserve"> pilnvarojis veikt darbības </w:t>
      </w:r>
      <w:r w:rsidR="006633FB">
        <w:rPr>
          <w:rFonts w:ascii="Times New Roman" w:hAnsi="Times New Roman" w:cs="Times New Roman"/>
        </w:rPr>
        <w:t xml:space="preserve">veselības aprūpes </w:t>
      </w:r>
      <w:r w:rsidR="007A2E93">
        <w:rPr>
          <w:rFonts w:ascii="Times New Roman" w:hAnsi="Times New Roman" w:cs="Times New Roman"/>
        </w:rPr>
        <w:t xml:space="preserve">jomā </w:t>
      </w:r>
      <w:r w:rsidR="007A2E93" w:rsidRPr="00307F8A">
        <w:rPr>
          <w:rFonts w:ascii="Times New Roman" w:hAnsi="Times New Roman" w:cs="Times New Roman"/>
        </w:rPr>
        <w:t xml:space="preserve">norādot attiecīgo personu par tiesīgu </w:t>
      </w:r>
      <w:r w:rsidR="007A2E93">
        <w:rPr>
          <w:rFonts w:ascii="Times New Roman" w:hAnsi="Times New Roman" w:cs="Times New Roman"/>
        </w:rPr>
        <w:t>p</w:t>
      </w:r>
      <w:r w:rsidR="007A2E93" w:rsidRPr="00307F8A">
        <w:rPr>
          <w:rFonts w:ascii="Times New Roman" w:hAnsi="Times New Roman" w:cs="Times New Roman"/>
        </w:rPr>
        <w:t>acienta vietā piekrist ārstniecībai kopumā (</w:t>
      </w:r>
      <w:r w:rsidR="00154B8B">
        <w:rPr>
          <w:rFonts w:ascii="Times New Roman" w:hAnsi="Times New Roman" w:cs="Times New Roman"/>
        </w:rPr>
        <w:t xml:space="preserve">norādot pēc iespējas skaidrāku un trešajām personām saprotamāku </w:t>
      </w:r>
      <w:r w:rsidR="007A2E93" w:rsidRPr="00307F8A">
        <w:rPr>
          <w:rFonts w:ascii="Times New Roman" w:hAnsi="Times New Roman" w:cs="Times New Roman"/>
        </w:rPr>
        <w:t>pilnvarojuma apjom</w:t>
      </w:r>
      <w:r w:rsidR="00154B8B">
        <w:rPr>
          <w:rFonts w:ascii="Times New Roman" w:hAnsi="Times New Roman" w:cs="Times New Roman"/>
        </w:rPr>
        <w:t>u</w:t>
      </w:r>
      <w:r>
        <w:rPr>
          <w:rStyle w:val="FootnoteReference"/>
          <w:rFonts w:ascii="Times New Roman" w:hAnsi="Times New Roman" w:cs="Times New Roman"/>
        </w:rPr>
        <w:footnoteReference w:id="1"/>
      </w:r>
      <w:r w:rsidR="007A2E93" w:rsidRPr="00307F8A">
        <w:rPr>
          <w:rFonts w:ascii="Times New Roman" w:hAnsi="Times New Roman" w:cs="Times New Roman"/>
        </w:rPr>
        <w:t xml:space="preserve">, veicamās darbības) vai ārstniecībā izmantojamai metodei, vai arī atteikties no tās, pieņemt ar ārstniecību saistītus lēmumus </w:t>
      </w:r>
      <w:r w:rsidR="00633487">
        <w:rPr>
          <w:rFonts w:ascii="Times New Roman" w:hAnsi="Times New Roman" w:cs="Times New Roman"/>
        </w:rPr>
        <w:t>p</w:t>
      </w:r>
      <w:r w:rsidR="007A2E93" w:rsidRPr="00307F8A">
        <w:rPr>
          <w:rFonts w:ascii="Times New Roman" w:hAnsi="Times New Roman" w:cs="Times New Roman"/>
        </w:rPr>
        <w:t>acienta vietā, kā arī saņemt informāciju saskaņā ar Pacientu tiesību likuma 4. pantā noteikto.</w:t>
      </w:r>
      <w:r w:rsidR="007A2E93">
        <w:rPr>
          <w:rFonts w:ascii="Times New Roman" w:hAnsi="Times New Roman" w:cs="Times New Roman"/>
        </w:rPr>
        <w:t xml:space="preserve"> Pilnvaru pacients izsniedz </w:t>
      </w:r>
      <w:r w:rsidR="00633487">
        <w:rPr>
          <w:rFonts w:ascii="Times New Roman" w:hAnsi="Times New Roman" w:cs="Times New Roman"/>
        </w:rPr>
        <w:t>savlaicīgi pirms plānotā veselības aprūpes vai cita pakalpojuma</w:t>
      </w:r>
      <w:r w:rsidR="00633487" w:rsidRPr="00307F8A">
        <w:rPr>
          <w:rFonts w:ascii="Times New Roman" w:hAnsi="Times New Roman" w:cs="Times New Roman"/>
        </w:rPr>
        <w:t xml:space="preserve"> </w:t>
      </w:r>
      <w:r w:rsidR="00633487">
        <w:rPr>
          <w:rFonts w:ascii="Times New Roman" w:hAnsi="Times New Roman" w:cs="Times New Roman"/>
        </w:rPr>
        <w:t>sniegšanas</w:t>
      </w:r>
      <w:r w:rsidR="00633487" w:rsidRPr="00307F8A">
        <w:rPr>
          <w:rFonts w:ascii="Times New Roman" w:hAnsi="Times New Roman" w:cs="Times New Roman"/>
        </w:rPr>
        <w:t xml:space="preserve"> </w:t>
      </w:r>
      <w:r w:rsidR="007A2E93">
        <w:rPr>
          <w:rFonts w:ascii="Times New Roman" w:hAnsi="Times New Roman" w:cs="Times New Roman"/>
        </w:rPr>
        <w:t>vienā no šādiem veidiem:</w:t>
      </w:r>
      <w:r w:rsidR="00FF3F45" w:rsidRPr="00307F8A">
        <w:rPr>
          <w:rFonts w:ascii="Times New Roman" w:hAnsi="Times New Roman" w:cs="Times New Roman"/>
        </w:rPr>
        <w:t xml:space="preserve"> </w:t>
      </w:r>
      <w:r w:rsidR="002A66D7" w:rsidRPr="00307F8A">
        <w:rPr>
          <w:rFonts w:ascii="Times New Roman" w:hAnsi="Times New Roman" w:cs="Times New Roman"/>
        </w:rPr>
        <w:t xml:space="preserve">1) </w:t>
      </w:r>
      <w:r w:rsidR="00FF3F45" w:rsidRPr="00307F8A">
        <w:rPr>
          <w:rFonts w:ascii="Times New Roman" w:hAnsi="Times New Roman" w:cs="Times New Roman"/>
        </w:rPr>
        <w:t xml:space="preserve">pilnvaru </w:t>
      </w:r>
      <w:r w:rsidR="008C4130" w:rsidRPr="00307F8A">
        <w:rPr>
          <w:rFonts w:ascii="Times New Roman" w:hAnsi="Times New Roman" w:cs="Times New Roman"/>
        </w:rPr>
        <w:t>parakstot</w:t>
      </w:r>
      <w:r w:rsidR="00FF3F45" w:rsidRPr="00307F8A">
        <w:rPr>
          <w:rFonts w:ascii="Times New Roman" w:hAnsi="Times New Roman" w:cs="Times New Roman"/>
        </w:rPr>
        <w:t xml:space="preserve"> ar drošu elektronisko parakstu,</w:t>
      </w:r>
      <w:r w:rsidR="008C4130" w:rsidRPr="00307F8A">
        <w:rPr>
          <w:rFonts w:ascii="Times New Roman" w:hAnsi="Times New Roman" w:cs="Times New Roman"/>
        </w:rPr>
        <w:t xml:space="preserve"> kas satur laika zīmogu</w:t>
      </w:r>
      <w:r w:rsidR="00D26393">
        <w:rPr>
          <w:rFonts w:ascii="Times New Roman" w:hAnsi="Times New Roman" w:cs="Times New Roman"/>
        </w:rPr>
        <w:t xml:space="preserve"> un </w:t>
      </w:r>
      <w:r w:rsidR="00D26393" w:rsidRPr="00307F8A">
        <w:rPr>
          <w:rFonts w:ascii="Times New Roman" w:hAnsi="Times New Roman" w:cs="Times New Roman"/>
        </w:rPr>
        <w:t>ne vēlā</w:t>
      </w:r>
      <w:r w:rsidR="00D26393">
        <w:rPr>
          <w:rFonts w:ascii="Times New Roman" w:hAnsi="Times New Roman" w:cs="Times New Roman"/>
        </w:rPr>
        <w:t>k</w:t>
      </w:r>
      <w:r w:rsidR="00D26393" w:rsidRPr="00307F8A">
        <w:rPr>
          <w:rFonts w:ascii="Times New Roman" w:hAnsi="Times New Roman" w:cs="Times New Roman"/>
        </w:rPr>
        <w:t xml:space="preserve"> kā </w:t>
      </w:r>
      <w:r w:rsidR="00D26393" w:rsidRPr="00D26393">
        <w:rPr>
          <w:rFonts w:ascii="Times New Roman" w:hAnsi="Times New Roman" w:cs="Times New Roman"/>
        </w:rPr>
        <w:t>2 (divas)</w:t>
      </w:r>
      <w:r w:rsidR="00D26393" w:rsidRPr="00307F8A">
        <w:rPr>
          <w:rFonts w:ascii="Times New Roman" w:hAnsi="Times New Roman" w:cs="Times New Roman"/>
        </w:rPr>
        <w:t xml:space="preserve"> darba dienas iepriekš</w:t>
      </w:r>
      <w:r w:rsidR="00D26393">
        <w:rPr>
          <w:rFonts w:ascii="Times New Roman" w:hAnsi="Times New Roman" w:cs="Times New Roman"/>
        </w:rPr>
        <w:t xml:space="preserve"> pirms plānotā veselības aprūpes vai cita pakalpojuma</w:t>
      </w:r>
      <w:r w:rsidR="00D26393" w:rsidRPr="00307F8A">
        <w:rPr>
          <w:rFonts w:ascii="Times New Roman" w:hAnsi="Times New Roman" w:cs="Times New Roman"/>
        </w:rPr>
        <w:t xml:space="preserve"> </w:t>
      </w:r>
      <w:r w:rsidR="00D26393">
        <w:rPr>
          <w:rFonts w:ascii="Times New Roman" w:hAnsi="Times New Roman" w:cs="Times New Roman"/>
        </w:rPr>
        <w:t xml:space="preserve">sniegšanas, </w:t>
      </w:r>
      <w:proofErr w:type="spellStart"/>
      <w:r w:rsidR="00D26393" w:rsidRPr="00307F8A">
        <w:rPr>
          <w:rFonts w:ascii="Times New Roman" w:hAnsi="Times New Roman" w:cs="Times New Roman"/>
        </w:rPr>
        <w:t>rakstveidā</w:t>
      </w:r>
      <w:proofErr w:type="spellEnd"/>
      <w:r w:rsidR="00D26393" w:rsidRPr="00307F8A">
        <w:rPr>
          <w:rFonts w:ascii="Times New Roman" w:hAnsi="Times New Roman" w:cs="Times New Roman"/>
        </w:rPr>
        <w:t xml:space="preserve"> informē</w:t>
      </w:r>
      <w:r w:rsidR="00D26393">
        <w:rPr>
          <w:rFonts w:ascii="Times New Roman" w:hAnsi="Times New Roman" w:cs="Times New Roman"/>
        </w:rPr>
        <w:t>jot</w:t>
      </w:r>
      <w:r w:rsidR="00D26393" w:rsidRPr="00307F8A">
        <w:rPr>
          <w:rFonts w:ascii="Times New Roman" w:hAnsi="Times New Roman" w:cs="Times New Roman"/>
        </w:rPr>
        <w:t xml:space="preserve"> Institūtu</w:t>
      </w:r>
      <w:r w:rsidR="00D26393">
        <w:rPr>
          <w:rFonts w:ascii="Times New Roman" w:hAnsi="Times New Roman" w:cs="Times New Roman"/>
        </w:rPr>
        <w:t xml:space="preserve"> uz e-pasta adresi: </w:t>
      </w:r>
      <w:hyperlink r:id="rId11" w:history="1">
        <w:r w:rsidR="00D26393" w:rsidRPr="003B0F37">
          <w:rPr>
            <w:rStyle w:val="Hyperlink"/>
            <w:rFonts w:ascii="Times New Roman" w:hAnsi="Times New Roman" w:cs="Times New Roman"/>
          </w:rPr>
          <w:t>info@rsusi.lv</w:t>
        </w:r>
      </w:hyperlink>
      <w:r w:rsidR="002A66D7" w:rsidRPr="00307F8A">
        <w:rPr>
          <w:rFonts w:ascii="Times New Roman" w:hAnsi="Times New Roman" w:cs="Times New Roman"/>
        </w:rPr>
        <w:t xml:space="preserve">; 2) </w:t>
      </w:r>
      <w:r w:rsidR="00FF3F45" w:rsidRPr="00307F8A">
        <w:rPr>
          <w:rFonts w:ascii="Times New Roman" w:hAnsi="Times New Roman" w:cs="Times New Roman"/>
        </w:rPr>
        <w:t>iesniedzot notariāli apstiprinātu pilnvaru</w:t>
      </w:r>
      <w:r w:rsidR="00E62B02">
        <w:rPr>
          <w:rFonts w:ascii="Times New Roman" w:hAnsi="Times New Roman" w:cs="Times New Roman"/>
        </w:rPr>
        <w:t>.</w:t>
      </w:r>
    </w:p>
    <w:p w14:paraId="6FF2824E" w14:textId="77777777" w:rsidR="007A2E93" w:rsidRDefault="007A2E93" w:rsidP="00E2783E">
      <w:pPr>
        <w:spacing w:after="0" w:line="240" w:lineRule="auto"/>
        <w:jc w:val="both"/>
        <w:rPr>
          <w:rFonts w:ascii="Times New Roman" w:hAnsi="Times New Roman" w:cs="Times New Roman"/>
        </w:rPr>
      </w:pPr>
    </w:p>
    <w:p w14:paraId="457DE152" w14:textId="77777777" w:rsidR="00887D8C" w:rsidRPr="00307F8A" w:rsidRDefault="00000000" w:rsidP="00E2783E">
      <w:pPr>
        <w:spacing w:after="0" w:line="240" w:lineRule="auto"/>
        <w:jc w:val="both"/>
        <w:rPr>
          <w:rFonts w:ascii="Times New Roman" w:hAnsi="Times New Roman" w:cs="Times New Roman"/>
        </w:rPr>
      </w:pPr>
      <w:r w:rsidRPr="00307F8A">
        <w:rPr>
          <w:rFonts w:ascii="Times New Roman" w:hAnsi="Times New Roman" w:cs="Times New Roman"/>
          <w:b/>
          <w:bCs/>
        </w:rPr>
        <w:t>Ārstējošais ārsts</w:t>
      </w:r>
      <w:r w:rsidRPr="00307F8A">
        <w:rPr>
          <w:rFonts w:ascii="Times New Roman" w:hAnsi="Times New Roman" w:cs="Times New Roman"/>
        </w:rPr>
        <w:t xml:space="preserve"> </w:t>
      </w:r>
      <w:r w:rsidR="00AD7622" w:rsidRPr="00307F8A">
        <w:rPr>
          <w:rFonts w:ascii="Times New Roman" w:hAnsi="Times New Roman" w:cs="Times New Roman"/>
        </w:rPr>
        <w:t>–</w:t>
      </w:r>
      <w:r w:rsidRPr="00307F8A">
        <w:rPr>
          <w:rFonts w:ascii="Times New Roman" w:hAnsi="Times New Roman" w:cs="Times New Roman"/>
        </w:rPr>
        <w:t xml:space="preserve"> </w:t>
      </w:r>
      <w:r w:rsidR="000156AC" w:rsidRPr="00307F8A">
        <w:rPr>
          <w:rFonts w:ascii="Times New Roman" w:hAnsi="Times New Roman" w:cs="Times New Roman"/>
        </w:rPr>
        <w:t>Institūt</w:t>
      </w:r>
      <w:r w:rsidR="00AD7622" w:rsidRPr="00307F8A">
        <w:rPr>
          <w:rFonts w:ascii="Times New Roman" w:hAnsi="Times New Roman" w:cs="Times New Roman"/>
        </w:rPr>
        <w:t>ā nodarbinātā ārstniecības persona (medicīnas personāls), kas sniedz</w:t>
      </w:r>
      <w:r w:rsidR="000156AC" w:rsidRPr="00307F8A">
        <w:rPr>
          <w:rFonts w:ascii="Times New Roman" w:hAnsi="Times New Roman" w:cs="Times New Roman"/>
        </w:rPr>
        <w:t xml:space="preserve"> </w:t>
      </w:r>
      <w:r w:rsidRPr="00307F8A">
        <w:rPr>
          <w:rFonts w:ascii="Times New Roman" w:hAnsi="Times New Roman" w:cs="Times New Roman"/>
        </w:rPr>
        <w:t>veselības aprūpes pakalpojum</w:t>
      </w:r>
      <w:r w:rsidR="00AD7622" w:rsidRPr="00307F8A">
        <w:rPr>
          <w:rFonts w:ascii="Times New Roman" w:hAnsi="Times New Roman" w:cs="Times New Roman"/>
        </w:rPr>
        <w:t>u</w:t>
      </w:r>
      <w:r w:rsidRPr="00307F8A">
        <w:rPr>
          <w:rFonts w:ascii="Times New Roman" w:hAnsi="Times New Roman" w:cs="Times New Roman"/>
        </w:rPr>
        <w:t xml:space="preserve"> </w:t>
      </w:r>
      <w:r w:rsidR="000156AC" w:rsidRPr="00307F8A">
        <w:rPr>
          <w:rFonts w:ascii="Times New Roman" w:hAnsi="Times New Roman" w:cs="Times New Roman"/>
        </w:rPr>
        <w:t xml:space="preserve">attiecīgajam </w:t>
      </w:r>
      <w:r w:rsidR="00603F98">
        <w:rPr>
          <w:rFonts w:ascii="Times New Roman" w:hAnsi="Times New Roman" w:cs="Times New Roman"/>
        </w:rPr>
        <w:t>p</w:t>
      </w:r>
      <w:r w:rsidR="000156AC" w:rsidRPr="00307F8A">
        <w:rPr>
          <w:rFonts w:ascii="Times New Roman" w:hAnsi="Times New Roman" w:cs="Times New Roman"/>
        </w:rPr>
        <w:t>acientam</w:t>
      </w:r>
      <w:r w:rsidR="00840E40" w:rsidRPr="00307F8A">
        <w:rPr>
          <w:rFonts w:ascii="Times New Roman" w:hAnsi="Times New Roman" w:cs="Times New Roman"/>
        </w:rPr>
        <w:t>.</w:t>
      </w:r>
    </w:p>
    <w:p w14:paraId="0939F1B7" w14:textId="77777777" w:rsidR="00840E40" w:rsidRPr="00307F8A" w:rsidRDefault="00840E40" w:rsidP="00E2783E">
      <w:pPr>
        <w:spacing w:after="0" w:line="240" w:lineRule="auto"/>
        <w:jc w:val="both"/>
        <w:rPr>
          <w:rFonts w:ascii="Times New Roman" w:hAnsi="Times New Roman" w:cs="Times New Roman"/>
        </w:rPr>
      </w:pPr>
    </w:p>
    <w:p w14:paraId="0EFAB4AD" w14:textId="77777777" w:rsidR="0043058B" w:rsidRPr="00307F8A" w:rsidRDefault="00000000" w:rsidP="00E2783E">
      <w:pPr>
        <w:spacing w:after="0" w:line="240" w:lineRule="auto"/>
        <w:jc w:val="both"/>
        <w:rPr>
          <w:rFonts w:ascii="Times New Roman" w:hAnsi="Times New Roman" w:cs="Times New Roman"/>
        </w:rPr>
      </w:pPr>
      <w:r w:rsidRPr="00307F8A">
        <w:rPr>
          <w:rFonts w:ascii="Times New Roman" w:hAnsi="Times New Roman" w:cs="Times New Roman"/>
          <w:b/>
          <w:bCs/>
        </w:rPr>
        <w:t xml:space="preserve">Darbinieks </w:t>
      </w:r>
      <w:r w:rsidRPr="00307F8A">
        <w:rPr>
          <w:rFonts w:ascii="Times New Roman" w:hAnsi="Times New Roman" w:cs="Times New Roman"/>
        </w:rPr>
        <w:t>– Institūtā nodarbināt</w:t>
      </w:r>
      <w:r w:rsidR="00307F8A" w:rsidRPr="00307F8A">
        <w:rPr>
          <w:rFonts w:ascii="Times New Roman" w:hAnsi="Times New Roman" w:cs="Times New Roman"/>
        </w:rPr>
        <w:t>ie</w:t>
      </w:r>
      <w:r w:rsidRPr="00307F8A">
        <w:rPr>
          <w:rFonts w:ascii="Times New Roman" w:hAnsi="Times New Roman" w:cs="Times New Roman"/>
        </w:rPr>
        <w:t xml:space="preserve"> medicīnas personāl</w:t>
      </w:r>
      <w:r w:rsidR="00307F8A" w:rsidRPr="00307F8A">
        <w:rPr>
          <w:rFonts w:ascii="Times New Roman" w:hAnsi="Times New Roman" w:cs="Times New Roman"/>
        </w:rPr>
        <w:t>a darbinieki:</w:t>
      </w:r>
      <w:r w:rsidR="007E26C3" w:rsidRPr="00307F8A">
        <w:rPr>
          <w:rFonts w:ascii="Times New Roman" w:hAnsi="Times New Roman" w:cs="Times New Roman"/>
        </w:rPr>
        <w:t xml:space="preserve"> ārstniecības </w:t>
      </w:r>
      <w:r w:rsidR="00F37A8C" w:rsidRPr="00307F8A">
        <w:rPr>
          <w:rFonts w:ascii="Times New Roman" w:hAnsi="Times New Roman" w:cs="Times New Roman"/>
        </w:rPr>
        <w:t>persona</w:t>
      </w:r>
      <w:r w:rsidR="007E26C3" w:rsidRPr="00307F8A">
        <w:rPr>
          <w:rFonts w:ascii="Times New Roman" w:hAnsi="Times New Roman" w:cs="Times New Roman"/>
        </w:rPr>
        <w:t xml:space="preserve"> un ārstniecības atbalsta persona, kura tieši vai pastarpināti ir saistīta ar pacienta veselības aprūpes procesu</w:t>
      </w:r>
      <w:r w:rsidR="00307F8A" w:rsidRPr="00307F8A">
        <w:rPr>
          <w:rFonts w:ascii="Times New Roman" w:hAnsi="Times New Roman" w:cs="Times New Roman"/>
        </w:rPr>
        <w:t>,</w:t>
      </w:r>
      <w:r w:rsidRPr="00307F8A">
        <w:rPr>
          <w:rFonts w:ascii="Times New Roman" w:hAnsi="Times New Roman" w:cs="Times New Roman"/>
        </w:rPr>
        <w:t xml:space="preserve"> un administratīvie darbinieki.</w:t>
      </w:r>
    </w:p>
    <w:p w14:paraId="42F2175B" w14:textId="77777777" w:rsidR="00840E40" w:rsidRPr="00307F8A" w:rsidRDefault="00840E40" w:rsidP="00E2783E">
      <w:pPr>
        <w:spacing w:after="0" w:line="240" w:lineRule="auto"/>
        <w:jc w:val="both"/>
        <w:rPr>
          <w:rFonts w:ascii="Times New Roman" w:hAnsi="Times New Roman" w:cs="Times New Roman"/>
        </w:rPr>
      </w:pPr>
    </w:p>
    <w:p w14:paraId="5C76D4F9" w14:textId="77777777" w:rsidR="00D37639" w:rsidRPr="00307F8A" w:rsidRDefault="00000000" w:rsidP="00E2783E">
      <w:pPr>
        <w:spacing w:after="0" w:line="240" w:lineRule="auto"/>
        <w:jc w:val="both"/>
        <w:rPr>
          <w:rFonts w:ascii="Times New Roman" w:hAnsi="Times New Roman" w:cs="Times New Roman"/>
        </w:rPr>
      </w:pPr>
      <w:r w:rsidRPr="00307F8A">
        <w:rPr>
          <w:rFonts w:ascii="Times New Roman" w:hAnsi="Times New Roman" w:cs="Times New Roman"/>
          <w:b/>
          <w:bCs/>
        </w:rPr>
        <w:t>Veselības aprūpes pakalpojums</w:t>
      </w:r>
      <w:r w:rsidRPr="00307F8A">
        <w:rPr>
          <w:rFonts w:ascii="Times New Roman" w:hAnsi="Times New Roman" w:cs="Times New Roman"/>
        </w:rPr>
        <w:t xml:space="preserve"> — pakalpojums, kuru veselības aprūpes ietvaros pacientam sniedz Institūtā nodarbināta ārstniecības persona</w:t>
      </w:r>
      <w:r w:rsidR="007E26C3" w:rsidRPr="00307F8A">
        <w:rPr>
          <w:rFonts w:ascii="Times New Roman" w:hAnsi="Times New Roman" w:cs="Times New Roman"/>
        </w:rPr>
        <w:t>, tajā skaitā ārstējošais ārsts vai ārstniecības atbalsta persona, kura tieši vai pastarpināti ir saistīta ar pacienta veselības aprūpes procesu,</w:t>
      </w:r>
      <w:r w:rsidRPr="00307F8A">
        <w:rPr>
          <w:rFonts w:ascii="Times New Roman" w:hAnsi="Times New Roman" w:cs="Times New Roman"/>
        </w:rPr>
        <w:t xml:space="preserve"> noteikta ārstniecības mērķa sasniegšanai</w:t>
      </w:r>
      <w:r w:rsidR="00D202E8" w:rsidRPr="00307F8A">
        <w:rPr>
          <w:rFonts w:ascii="Times New Roman" w:hAnsi="Times New Roman" w:cs="Times New Roman"/>
        </w:rPr>
        <w:t>.</w:t>
      </w:r>
    </w:p>
    <w:p w14:paraId="55D54945" w14:textId="77777777" w:rsidR="00631CC5" w:rsidRPr="00307F8A" w:rsidRDefault="00000000" w:rsidP="00E2783E">
      <w:pPr>
        <w:spacing w:after="0" w:line="240" w:lineRule="auto"/>
        <w:jc w:val="right"/>
        <w:rPr>
          <w:rFonts w:ascii="Times New Roman" w:hAnsi="Times New Roman" w:cs="Times New Roman"/>
        </w:rPr>
      </w:pPr>
      <w:r w:rsidRPr="00307F8A">
        <w:rPr>
          <w:rFonts w:ascii="Times New Roman" w:hAnsi="Times New Roman" w:cs="Times New Roman"/>
        </w:rPr>
        <w:t xml:space="preserve"> </w:t>
      </w:r>
    </w:p>
    <w:p w14:paraId="7268BCB9" w14:textId="77777777" w:rsidR="00977A0A" w:rsidRPr="00307F8A" w:rsidRDefault="00000000" w:rsidP="00E2783E">
      <w:pPr>
        <w:pStyle w:val="ListParagraph"/>
        <w:numPr>
          <w:ilvl w:val="0"/>
          <w:numId w:val="3"/>
        </w:numPr>
        <w:spacing w:after="0" w:line="240" w:lineRule="auto"/>
        <w:jc w:val="center"/>
        <w:rPr>
          <w:rFonts w:ascii="Times New Roman" w:hAnsi="Times New Roman" w:cs="Times New Roman"/>
        </w:rPr>
      </w:pPr>
      <w:r w:rsidRPr="00307F8A">
        <w:rPr>
          <w:rFonts w:ascii="Times New Roman" w:hAnsi="Times New Roman" w:cs="Times New Roman"/>
          <w:b/>
          <w:bCs/>
        </w:rPr>
        <w:t>Vispārīgie jautājumi</w:t>
      </w:r>
      <w:r w:rsidR="00D37639" w:rsidRPr="00307F8A">
        <w:rPr>
          <w:rFonts w:ascii="Times New Roman" w:hAnsi="Times New Roman" w:cs="Times New Roman"/>
          <w:b/>
          <w:bCs/>
        </w:rPr>
        <w:t xml:space="preserve"> un noteikumu mērķis</w:t>
      </w:r>
    </w:p>
    <w:p w14:paraId="371CEB2F" w14:textId="77777777" w:rsidR="00D7424B" w:rsidRPr="00583258" w:rsidRDefault="00D7424B" w:rsidP="00E2783E">
      <w:pPr>
        <w:pStyle w:val="ListParagraph"/>
        <w:spacing w:after="0" w:line="240" w:lineRule="auto"/>
        <w:ind w:left="1080"/>
        <w:rPr>
          <w:rFonts w:ascii="Times New Roman" w:hAnsi="Times New Roman" w:cs="Times New Roman"/>
        </w:rPr>
      </w:pPr>
    </w:p>
    <w:p w14:paraId="6B774C27" w14:textId="77777777" w:rsidR="00977A0A" w:rsidRPr="006633FB" w:rsidRDefault="00000000" w:rsidP="00E2783E">
      <w:pPr>
        <w:pStyle w:val="ListParagraph"/>
        <w:numPr>
          <w:ilvl w:val="0"/>
          <w:numId w:val="2"/>
        </w:numPr>
        <w:spacing w:after="0" w:line="240" w:lineRule="auto"/>
        <w:jc w:val="both"/>
        <w:rPr>
          <w:rFonts w:ascii="Times New Roman" w:hAnsi="Times New Roman" w:cs="Times New Roman"/>
        </w:rPr>
      </w:pPr>
      <w:r w:rsidRPr="004864B5">
        <w:rPr>
          <w:rFonts w:ascii="Times New Roman" w:hAnsi="Times New Roman" w:cs="Times New Roman"/>
        </w:rPr>
        <w:t>Iekšēj</w:t>
      </w:r>
      <w:r w:rsidR="00E06E38">
        <w:rPr>
          <w:rFonts w:ascii="Times New Roman" w:hAnsi="Times New Roman" w:cs="Times New Roman"/>
        </w:rPr>
        <w:t>ie</w:t>
      </w:r>
      <w:r w:rsidRPr="004864B5">
        <w:rPr>
          <w:rFonts w:ascii="Times New Roman" w:hAnsi="Times New Roman" w:cs="Times New Roman"/>
        </w:rPr>
        <w:t xml:space="preserve"> kārtības noteikumi (turpmāk</w:t>
      </w:r>
      <w:r>
        <w:rPr>
          <w:rFonts w:ascii="Times New Roman" w:hAnsi="Times New Roman" w:cs="Times New Roman"/>
        </w:rPr>
        <w:t xml:space="preserve"> tekstā – </w:t>
      </w:r>
      <w:r w:rsidR="001E4F96" w:rsidRPr="006633FB">
        <w:rPr>
          <w:rFonts w:ascii="Times New Roman" w:hAnsi="Times New Roman" w:cs="Times New Roman"/>
        </w:rPr>
        <w:t>Noteikumi</w:t>
      </w:r>
      <w:r>
        <w:rPr>
          <w:rFonts w:ascii="Times New Roman" w:hAnsi="Times New Roman" w:cs="Times New Roman"/>
        </w:rPr>
        <w:t>)</w:t>
      </w:r>
      <w:r w:rsidR="001E4F96" w:rsidRPr="006633FB">
        <w:rPr>
          <w:rFonts w:ascii="Times New Roman" w:hAnsi="Times New Roman" w:cs="Times New Roman"/>
        </w:rPr>
        <w:t xml:space="preserve"> </w:t>
      </w:r>
      <w:r w:rsidR="0060603D" w:rsidRPr="006633FB">
        <w:rPr>
          <w:rFonts w:ascii="Times New Roman" w:hAnsi="Times New Roman" w:cs="Times New Roman"/>
        </w:rPr>
        <w:t xml:space="preserve">izdoti nolūkā izskaidrot </w:t>
      </w:r>
      <w:r w:rsidR="00FE187D">
        <w:rPr>
          <w:rFonts w:ascii="Times New Roman" w:hAnsi="Times New Roman" w:cs="Times New Roman"/>
        </w:rPr>
        <w:t>p</w:t>
      </w:r>
      <w:r w:rsidR="0060603D" w:rsidRPr="006633FB">
        <w:rPr>
          <w:rFonts w:ascii="Times New Roman" w:hAnsi="Times New Roman" w:cs="Times New Roman"/>
        </w:rPr>
        <w:t xml:space="preserve">acientiem veselības aprūpes pakalpojumu procesa gaitu un </w:t>
      </w:r>
      <w:r w:rsidR="004E2C5E" w:rsidRPr="006633FB">
        <w:rPr>
          <w:rFonts w:ascii="Times New Roman" w:hAnsi="Times New Roman" w:cs="Times New Roman"/>
        </w:rPr>
        <w:t xml:space="preserve">noteic </w:t>
      </w:r>
      <w:r>
        <w:rPr>
          <w:rFonts w:ascii="Times New Roman" w:hAnsi="Times New Roman" w:cs="Times New Roman"/>
        </w:rPr>
        <w:t>p</w:t>
      </w:r>
      <w:r w:rsidR="004E2C5E" w:rsidRPr="006633FB">
        <w:rPr>
          <w:rFonts w:ascii="Times New Roman" w:hAnsi="Times New Roman" w:cs="Times New Roman"/>
        </w:rPr>
        <w:t>acientu, to aizgādņu</w:t>
      </w:r>
      <w:r>
        <w:rPr>
          <w:rFonts w:ascii="Times New Roman" w:hAnsi="Times New Roman" w:cs="Times New Roman"/>
        </w:rPr>
        <w:t xml:space="preserve"> un</w:t>
      </w:r>
      <w:r w:rsidR="004E2C5E" w:rsidRPr="006633FB">
        <w:rPr>
          <w:rFonts w:ascii="Times New Roman" w:hAnsi="Times New Roman" w:cs="Times New Roman"/>
        </w:rPr>
        <w:t xml:space="preserve"> </w:t>
      </w:r>
      <w:r w:rsidR="004001D5" w:rsidRPr="006633FB">
        <w:rPr>
          <w:rFonts w:ascii="Times New Roman" w:hAnsi="Times New Roman" w:cs="Times New Roman"/>
        </w:rPr>
        <w:t>likumisko pārstāvju</w:t>
      </w:r>
      <w:r w:rsidR="00F543B9" w:rsidRPr="006633FB">
        <w:rPr>
          <w:rFonts w:ascii="Times New Roman" w:hAnsi="Times New Roman" w:cs="Times New Roman"/>
        </w:rPr>
        <w:t xml:space="preserve"> (turpmāk kopā un atsevišķi – likumiskais pārstāvis)</w:t>
      </w:r>
      <w:r w:rsidR="004E2C5E" w:rsidRPr="006633FB">
        <w:rPr>
          <w:rFonts w:ascii="Times New Roman" w:hAnsi="Times New Roman" w:cs="Times New Roman"/>
        </w:rPr>
        <w:t>,</w:t>
      </w:r>
      <w:r w:rsidR="00E2783E">
        <w:rPr>
          <w:rFonts w:ascii="Times New Roman" w:hAnsi="Times New Roman" w:cs="Times New Roman"/>
        </w:rPr>
        <w:t xml:space="preserve"> pilnvaroto pārstāvju</w:t>
      </w:r>
      <w:r>
        <w:rPr>
          <w:rFonts w:ascii="Times New Roman" w:hAnsi="Times New Roman" w:cs="Times New Roman"/>
        </w:rPr>
        <w:t>,</w:t>
      </w:r>
      <w:r w:rsidR="004E2C5E" w:rsidRPr="006633FB">
        <w:rPr>
          <w:rFonts w:ascii="Times New Roman" w:hAnsi="Times New Roman" w:cs="Times New Roman"/>
        </w:rPr>
        <w:t xml:space="preserve"> pavadošo</w:t>
      </w:r>
      <w:r w:rsidR="001D57A2" w:rsidRPr="006633FB">
        <w:rPr>
          <w:rFonts w:ascii="Times New Roman" w:hAnsi="Times New Roman" w:cs="Times New Roman"/>
        </w:rPr>
        <w:t xml:space="preserve"> vai </w:t>
      </w:r>
      <w:r w:rsidR="00F543B9" w:rsidRPr="006633FB">
        <w:rPr>
          <w:rFonts w:ascii="Times New Roman" w:hAnsi="Times New Roman" w:cs="Times New Roman"/>
        </w:rPr>
        <w:t>atbalsta</w:t>
      </w:r>
      <w:r w:rsidR="004E2C5E" w:rsidRPr="006633FB">
        <w:rPr>
          <w:rFonts w:ascii="Times New Roman" w:hAnsi="Times New Roman" w:cs="Times New Roman"/>
        </w:rPr>
        <w:t xml:space="preserve"> personu</w:t>
      </w:r>
      <w:r w:rsidR="00A710E1" w:rsidRPr="006633FB">
        <w:rPr>
          <w:rFonts w:ascii="Times New Roman" w:hAnsi="Times New Roman" w:cs="Times New Roman"/>
        </w:rPr>
        <w:t>, tajā skaitā tulka</w:t>
      </w:r>
      <w:r w:rsidR="001D57A2" w:rsidRPr="006633FB">
        <w:rPr>
          <w:rFonts w:ascii="Times New Roman" w:hAnsi="Times New Roman" w:cs="Times New Roman"/>
        </w:rPr>
        <w:t xml:space="preserve"> (turpmāk – atbalsta personas)</w:t>
      </w:r>
      <w:r w:rsidR="006816DA" w:rsidRPr="006633FB">
        <w:rPr>
          <w:rFonts w:ascii="Times New Roman" w:hAnsi="Times New Roman" w:cs="Times New Roman"/>
        </w:rPr>
        <w:t xml:space="preserve"> </w:t>
      </w:r>
      <w:r w:rsidR="004E2C5E" w:rsidRPr="006633FB">
        <w:rPr>
          <w:rFonts w:ascii="Times New Roman" w:hAnsi="Times New Roman" w:cs="Times New Roman"/>
        </w:rPr>
        <w:t>tiesības</w:t>
      </w:r>
      <w:r w:rsidR="0060603D" w:rsidRPr="006633FB">
        <w:rPr>
          <w:rFonts w:ascii="Times New Roman" w:hAnsi="Times New Roman" w:cs="Times New Roman"/>
        </w:rPr>
        <w:t>,</w:t>
      </w:r>
      <w:r w:rsidR="004E2C5E" w:rsidRPr="006633FB">
        <w:rPr>
          <w:rFonts w:ascii="Times New Roman" w:hAnsi="Times New Roman" w:cs="Times New Roman"/>
        </w:rPr>
        <w:t xml:space="preserve"> pienākumus</w:t>
      </w:r>
      <w:r w:rsidR="00165B39" w:rsidRPr="006633FB">
        <w:rPr>
          <w:rFonts w:ascii="Times New Roman" w:hAnsi="Times New Roman" w:cs="Times New Roman"/>
        </w:rPr>
        <w:t xml:space="preserve">, </w:t>
      </w:r>
      <w:r w:rsidR="0060603D" w:rsidRPr="006633FB">
        <w:rPr>
          <w:rFonts w:ascii="Times New Roman" w:hAnsi="Times New Roman" w:cs="Times New Roman"/>
        </w:rPr>
        <w:t>atbildību,</w:t>
      </w:r>
      <w:r w:rsidR="004E2C5E" w:rsidRPr="006633FB">
        <w:rPr>
          <w:rFonts w:ascii="Times New Roman" w:hAnsi="Times New Roman" w:cs="Times New Roman"/>
        </w:rPr>
        <w:t xml:space="preserve"> </w:t>
      </w:r>
      <w:proofErr w:type="spellStart"/>
      <w:r w:rsidR="00165B39" w:rsidRPr="006633FB">
        <w:rPr>
          <w:rFonts w:ascii="Times New Roman" w:hAnsi="Times New Roman" w:cs="Times New Roman"/>
        </w:rPr>
        <w:t>līdzestību</w:t>
      </w:r>
      <w:proofErr w:type="spellEnd"/>
      <w:r w:rsidR="00165B39" w:rsidRPr="006633FB">
        <w:rPr>
          <w:rFonts w:ascii="Times New Roman" w:hAnsi="Times New Roman" w:cs="Times New Roman"/>
        </w:rPr>
        <w:t xml:space="preserve"> un attiecības ar ārstniecības un ārstniecības atbalsta personām, </w:t>
      </w:r>
      <w:r w:rsidR="0064313C" w:rsidRPr="006633FB">
        <w:rPr>
          <w:rFonts w:ascii="Times New Roman" w:hAnsi="Times New Roman" w:cs="Times New Roman"/>
        </w:rPr>
        <w:t xml:space="preserve">saņemot </w:t>
      </w:r>
      <w:r w:rsidR="00A24743" w:rsidRPr="006633FB">
        <w:rPr>
          <w:rFonts w:ascii="Times New Roman" w:hAnsi="Times New Roman" w:cs="Times New Roman"/>
        </w:rPr>
        <w:t xml:space="preserve">veselības aprūpes pakalpojumus vai vēršoties pēc tiem </w:t>
      </w:r>
      <w:r w:rsidR="004E2C5E" w:rsidRPr="006633FB">
        <w:rPr>
          <w:rFonts w:ascii="Times New Roman" w:hAnsi="Times New Roman" w:cs="Times New Roman"/>
        </w:rPr>
        <w:t>SIA “Rīgas Stradiņa universitātes Stomatoloģijas institūt</w:t>
      </w:r>
      <w:r w:rsidR="0064313C" w:rsidRPr="006633FB">
        <w:rPr>
          <w:rFonts w:ascii="Times New Roman" w:hAnsi="Times New Roman" w:cs="Times New Roman"/>
        </w:rPr>
        <w:t>s</w:t>
      </w:r>
      <w:r w:rsidR="004E2C5E" w:rsidRPr="006633FB">
        <w:rPr>
          <w:rFonts w:ascii="Times New Roman" w:hAnsi="Times New Roman" w:cs="Times New Roman"/>
        </w:rPr>
        <w:t xml:space="preserve">” (turpmāk – Institūts). </w:t>
      </w:r>
    </w:p>
    <w:p w14:paraId="5AB16B74" w14:textId="77777777" w:rsidR="00977A0A" w:rsidRPr="006633FB" w:rsidRDefault="00000000" w:rsidP="00E2783E">
      <w:pPr>
        <w:pStyle w:val="ListParagraph"/>
        <w:numPr>
          <w:ilvl w:val="0"/>
          <w:numId w:val="2"/>
        </w:numPr>
        <w:spacing w:after="0" w:line="240" w:lineRule="auto"/>
        <w:jc w:val="both"/>
        <w:rPr>
          <w:rFonts w:ascii="Times New Roman" w:hAnsi="Times New Roman" w:cs="Times New Roman"/>
        </w:rPr>
      </w:pPr>
      <w:r w:rsidRPr="006633FB">
        <w:rPr>
          <w:rFonts w:ascii="Times New Roman" w:hAnsi="Times New Roman" w:cs="Times New Roman"/>
        </w:rPr>
        <w:t xml:space="preserve">Noteikumi ir saistoši </w:t>
      </w:r>
      <w:r w:rsidR="00164699" w:rsidRPr="006633FB">
        <w:rPr>
          <w:rFonts w:ascii="Times New Roman" w:hAnsi="Times New Roman" w:cs="Times New Roman"/>
        </w:rPr>
        <w:t xml:space="preserve">pacientiem, </w:t>
      </w:r>
      <w:r w:rsidR="00C83684" w:rsidRPr="006633FB">
        <w:rPr>
          <w:rFonts w:ascii="Times New Roman" w:hAnsi="Times New Roman" w:cs="Times New Roman"/>
        </w:rPr>
        <w:t>likumiskajiem pārstāvjiem</w:t>
      </w:r>
      <w:r w:rsidR="00D67A84" w:rsidRPr="006633FB">
        <w:rPr>
          <w:rFonts w:ascii="Times New Roman" w:hAnsi="Times New Roman" w:cs="Times New Roman"/>
        </w:rPr>
        <w:t xml:space="preserve">, </w:t>
      </w:r>
      <w:r w:rsidR="004864B5">
        <w:rPr>
          <w:rFonts w:ascii="Times New Roman" w:hAnsi="Times New Roman" w:cs="Times New Roman"/>
        </w:rPr>
        <w:t>pilnvarotajiem pārstāvjiem,</w:t>
      </w:r>
      <w:r w:rsidR="004864B5" w:rsidRPr="006633FB">
        <w:rPr>
          <w:rFonts w:ascii="Times New Roman" w:hAnsi="Times New Roman" w:cs="Times New Roman"/>
        </w:rPr>
        <w:t xml:space="preserve"> pavadoš</w:t>
      </w:r>
      <w:r w:rsidR="004864B5">
        <w:rPr>
          <w:rFonts w:ascii="Times New Roman" w:hAnsi="Times New Roman" w:cs="Times New Roman"/>
        </w:rPr>
        <w:t xml:space="preserve">ajām personām, </w:t>
      </w:r>
      <w:r w:rsidR="004864B5" w:rsidRPr="006633FB">
        <w:rPr>
          <w:rFonts w:ascii="Times New Roman" w:hAnsi="Times New Roman" w:cs="Times New Roman"/>
        </w:rPr>
        <w:t>atbalsta person</w:t>
      </w:r>
      <w:r w:rsidR="004864B5">
        <w:rPr>
          <w:rFonts w:ascii="Times New Roman" w:hAnsi="Times New Roman" w:cs="Times New Roman"/>
        </w:rPr>
        <w:t>ām</w:t>
      </w:r>
      <w:r w:rsidR="004864B5" w:rsidRPr="006633FB">
        <w:rPr>
          <w:rFonts w:ascii="Times New Roman" w:hAnsi="Times New Roman" w:cs="Times New Roman"/>
        </w:rPr>
        <w:t xml:space="preserve"> </w:t>
      </w:r>
      <w:r w:rsidR="00164699" w:rsidRPr="006633FB">
        <w:rPr>
          <w:rFonts w:ascii="Times New Roman" w:hAnsi="Times New Roman" w:cs="Times New Roman"/>
        </w:rPr>
        <w:t xml:space="preserve">un Institūta </w:t>
      </w:r>
      <w:r w:rsidR="00727D5A" w:rsidRPr="006633FB">
        <w:rPr>
          <w:rFonts w:ascii="Times New Roman" w:hAnsi="Times New Roman" w:cs="Times New Roman"/>
        </w:rPr>
        <w:t xml:space="preserve">darbiniekiem - </w:t>
      </w:r>
      <w:r w:rsidR="0095382A" w:rsidRPr="006633FB">
        <w:rPr>
          <w:rFonts w:ascii="Times New Roman" w:hAnsi="Times New Roman" w:cs="Times New Roman"/>
        </w:rPr>
        <w:t xml:space="preserve">ārstniecības personālam, reģistratūras darbiniekiem un administratīvajam personālam. </w:t>
      </w:r>
    </w:p>
    <w:p w14:paraId="7938D579" w14:textId="77777777" w:rsidR="000E6DBD" w:rsidRPr="00583258" w:rsidRDefault="00000000" w:rsidP="00E2783E">
      <w:pPr>
        <w:pStyle w:val="ListParagraph"/>
        <w:numPr>
          <w:ilvl w:val="0"/>
          <w:numId w:val="3"/>
        </w:numPr>
        <w:spacing w:after="0" w:line="240" w:lineRule="auto"/>
        <w:jc w:val="center"/>
        <w:rPr>
          <w:rFonts w:ascii="Times New Roman" w:hAnsi="Times New Roman" w:cs="Times New Roman"/>
          <w:b/>
          <w:bCs/>
        </w:rPr>
      </w:pPr>
      <w:bookmarkStart w:id="8" w:name="_Hlk203738433"/>
      <w:r w:rsidRPr="00583258">
        <w:rPr>
          <w:rFonts w:ascii="Times New Roman" w:hAnsi="Times New Roman" w:cs="Times New Roman"/>
          <w:b/>
          <w:bCs/>
        </w:rPr>
        <w:lastRenderedPageBreak/>
        <w:t>Pacientu tiesības un pienākumi</w:t>
      </w:r>
    </w:p>
    <w:bookmarkEnd w:id="8"/>
    <w:p w14:paraId="14627154" w14:textId="77777777" w:rsidR="00732B31" w:rsidRPr="00072F23" w:rsidRDefault="00000000" w:rsidP="00E2783E">
      <w:pPr>
        <w:pStyle w:val="ListParagraph"/>
        <w:numPr>
          <w:ilvl w:val="0"/>
          <w:numId w:val="2"/>
        </w:numPr>
        <w:spacing w:after="0" w:line="240" w:lineRule="auto"/>
        <w:jc w:val="both"/>
        <w:rPr>
          <w:rFonts w:ascii="Times New Roman" w:hAnsi="Times New Roman" w:cs="Times New Roman"/>
          <w:b/>
          <w:bCs/>
        </w:rPr>
      </w:pPr>
      <w:r w:rsidRPr="00072F23">
        <w:rPr>
          <w:rFonts w:ascii="Times New Roman" w:hAnsi="Times New Roman" w:cs="Times New Roman"/>
          <w:b/>
          <w:bCs/>
        </w:rPr>
        <w:t>Pacient</w:t>
      </w:r>
      <w:r w:rsidR="003E3F05" w:rsidRPr="00072F23">
        <w:rPr>
          <w:rFonts w:ascii="Times New Roman" w:hAnsi="Times New Roman" w:cs="Times New Roman"/>
          <w:b/>
          <w:bCs/>
        </w:rPr>
        <w:t>u</w:t>
      </w:r>
      <w:r w:rsidRPr="00072F23">
        <w:rPr>
          <w:rFonts w:ascii="Times New Roman" w:hAnsi="Times New Roman" w:cs="Times New Roman"/>
          <w:b/>
          <w:bCs/>
        </w:rPr>
        <w:t xml:space="preserve"> tiesības:</w:t>
      </w:r>
    </w:p>
    <w:p w14:paraId="1FA26C6C" w14:textId="77777777" w:rsidR="00225C83" w:rsidRPr="00072F23" w:rsidRDefault="00000000" w:rsidP="00E2783E">
      <w:pPr>
        <w:pStyle w:val="ListParagraph"/>
        <w:numPr>
          <w:ilvl w:val="1"/>
          <w:numId w:val="2"/>
        </w:numPr>
        <w:spacing w:after="0" w:line="240" w:lineRule="auto"/>
        <w:jc w:val="both"/>
        <w:rPr>
          <w:rFonts w:ascii="Times New Roman" w:hAnsi="Times New Roman" w:cs="Times New Roman"/>
        </w:rPr>
      </w:pPr>
      <w:r w:rsidRPr="00072F23">
        <w:rPr>
          <w:rFonts w:ascii="Times New Roman" w:hAnsi="Times New Roman" w:cs="Times New Roman"/>
        </w:rPr>
        <w:t xml:space="preserve">Pacientam ir tiesības uz </w:t>
      </w:r>
      <w:proofErr w:type="spellStart"/>
      <w:r w:rsidR="00727D5A" w:rsidRPr="00072F23">
        <w:rPr>
          <w:rFonts w:ascii="Times New Roman" w:hAnsi="Times New Roman" w:cs="Times New Roman"/>
        </w:rPr>
        <w:t>cieņpilnu</w:t>
      </w:r>
      <w:proofErr w:type="spellEnd"/>
      <w:r w:rsidR="00727D5A" w:rsidRPr="00072F23">
        <w:rPr>
          <w:rFonts w:ascii="Times New Roman" w:hAnsi="Times New Roman" w:cs="Times New Roman"/>
        </w:rPr>
        <w:t xml:space="preserve">, </w:t>
      </w:r>
      <w:r w:rsidRPr="00072F23">
        <w:rPr>
          <w:rFonts w:ascii="Times New Roman" w:hAnsi="Times New Roman" w:cs="Times New Roman"/>
        </w:rPr>
        <w:t>laipnu attieksmi un kvalitatīvu ārstniecības pakalpojuma saņemšanu.</w:t>
      </w:r>
    </w:p>
    <w:p w14:paraId="35263AF6" w14:textId="77777777" w:rsidR="003752A7" w:rsidRPr="00072F23" w:rsidRDefault="00000000" w:rsidP="00E2783E">
      <w:pPr>
        <w:pStyle w:val="ListParagraph"/>
        <w:numPr>
          <w:ilvl w:val="1"/>
          <w:numId w:val="2"/>
        </w:numPr>
        <w:spacing w:after="0" w:line="240" w:lineRule="auto"/>
        <w:jc w:val="both"/>
        <w:rPr>
          <w:rFonts w:ascii="Times New Roman" w:hAnsi="Times New Roman" w:cs="Times New Roman"/>
        </w:rPr>
      </w:pPr>
      <w:r w:rsidRPr="00072F23">
        <w:rPr>
          <w:rFonts w:ascii="Times New Roman" w:hAnsi="Times New Roman" w:cs="Times New Roman"/>
        </w:rPr>
        <w:t>Pacientam ir tiesības uz tādu ārstniecību, kas tiek veikta tikai to personu klātbūtnē</w:t>
      </w:r>
      <w:r w:rsidR="00975D76" w:rsidRPr="00072F23">
        <w:rPr>
          <w:rFonts w:ascii="Times New Roman" w:hAnsi="Times New Roman" w:cs="Times New Roman"/>
        </w:rPr>
        <w:t>, kuras</w:t>
      </w:r>
      <w:r w:rsidR="00345DB4" w:rsidRPr="00072F23">
        <w:rPr>
          <w:rFonts w:ascii="Times New Roman" w:hAnsi="Times New Roman" w:cs="Times New Roman"/>
        </w:rPr>
        <w:t xml:space="preserve"> ir tieši iesaistītas ārstniecībā</w:t>
      </w:r>
      <w:r w:rsidRPr="00072F23">
        <w:rPr>
          <w:rFonts w:ascii="Times New Roman" w:hAnsi="Times New Roman" w:cs="Times New Roman"/>
        </w:rPr>
        <w:t xml:space="preserve">. Pacients var piekrist citu personu klātbūtnei </w:t>
      </w:r>
      <w:r w:rsidR="00122D3D" w:rsidRPr="00072F23">
        <w:rPr>
          <w:rFonts w:ascii="Times New Roman" w:hAnsi="Times New Roman" w:cs="Times New Roman"/>
        </w:rPr>
        <w:t>ārstniecības laik</w:t>
      </w:r>
      <w:r w:rsidR="007F6A5D" w:rsidRPr="00072F23">
        <w:rPr>
          <w:rFonts w:ascii="Times New Roman" w:hAnsi="Times New Roman" w:cs="Times New Roman"/>
        </w:rPr>
        <w:t>ā</w:t>
      </w:r>
      <w:r w:rsidR="00122D3D" w:rsidRPr="00072F23">
        <w:rPr>
          <w:rFonts w:ascii="Times New Roman" w:hAnsi="Times New Roman" w:cs="Times New Roman"/>
        </w:rPr>
        <w:t xml:space="preserve"> vai pieaicināt citas personas, ja tas netraucē ārstniecību.</w:t>
      </w:r>
    </w:p>
    <w:p w14:paraId="16B0AD09" w14:textId="77777777" w:rsidR="00122D3D" w:rsidRPr="00072F23" w:rsidRDefault="00000000" w:rsidP="00E2783E">
      <w:pPr>
        <w:pStyle w:val="ListParagraph"/>
        <w:numPr>
          <w:ilvl w:val="1"/>
          <w:numId w:val="2"/>
        </w:numPr>
        <w:spacing w:after="0" w:line="240" w:lineRule="auto"/>
        <w:jc w:val="both"/>
        <w:rPr>
          <w:rFonts w:ascii="Times New Roman" w:hAnsi="Times New Roman" w:cs="Times New Roman"/>
        </w:rPr>
      </w:pPr>
      <w:r w:rsidRPr="00072F23">
        <w:rPr>
          <w:rFonts w:ascii="Times New Roman" w:hAnsi="Times New Roman" w:cs="Times New Roman"/>
        </w:rPr>
        <w:t>Pacientam ir tiesības uz atbalsta personas līdzdalību un klātbūtni ārstniecībā, ar nosacījumu, ka atbalsta personas līdzdalība netraucē ārstniecībai</w:t>
      </w:r>
      <w:r w:rsidR="007F6A5D" w:rsidRPr="00072F23">
        <w:rPr>
          <w:rFonts w:ascii="Times New Roman" w:hAnsi="Times New Roman" w:cs="Times New Roman"/>
        </w:rPr>
        <w:t xml:space="preserve">, ārstējošais ārsts tam devis piekrišanu un </w:t>
      </w:r>
      <w:r w:rsidRPr="00072F23">
        <w:rPr>
          <w:rFonts w:ascii="Times New Roman" w:hAnsi="Times New Roman" w:cs="Times New Roman"/>
        </w:rPr>
        <w:t xml:space="preserve"> pastāv apstākļi ārstniecības laikā, ka atbals</w:t>
      </w:r>
      <w:r w:rsidR="007F6A5D" w:rsidRPr="00072F23">
        <w:rPr>
          <w:rFonts w:ascii="Times New Roman" w:hAnsi="Times New Roman" w:cs="Times New Roman"/>
        </w:rPr>
        <w:t>ta</w:t>
      </w:r>
      <w:r w:rsidRPr="00072F23">
        <w:rPr>
          <w:rFonts w:ascii="Times New Roman" w:hAnsi="Times New Roman" w:cs="Times New Roman"/>
        </w:rPr>
        <w:t xml:space="preserve"> personas klātbūtne ir pieļaujama. </w:t>
      </w:r>
    </w:p>
    <w:p w14:paraId="12EAF88E" w14:textId="77777777" w:rsidR="009161C5" w:rsidRPr="00072F23" w:rsidRDefault="00000000" w:rsidP="00E2783E">
      <w:pPr>
        <w:pStyle w:val="ListParagraph"/>
        <w:numPr>
          <w:ilvl w:val="1"/>
          <w:numId w:val="2"/>
        </w:numPr>
        <w:spacing w:after="0" w:line="240" w:lineRule="auto"/>
        <w:jc w:val="both"/>
        <w:rPr>
          <w:rFonts w:ascii="Times New Roman" w:hAnsi="Times New Roman" w:cs="Times New Roman"/>
        </w:rPr>
      </w:pPr>
      <w:r w:rsidRPr="00072F23">
        <w:rPr>
          <w:rFonts w:ascii="Times New Roman" w:hAnsi="Times New Roman" w:cs="Times New Roman"/>
        </w:rPr>
        <w:t>Pacientam ir tiesības pieaicināt personu, kura veic tulkošanu, ja pacients neprot valsts valodu un runā tādā valodā, ko ārstniecības persona nesaprot, pacients nodrošina tulkošanu, izņemot gadījumus, kad tas nav iespējams objektīvu iemeslu dēļ.</w:t>
      </w:r>
    </w:p>
    <w:p w14:paraId="5B4E2199" w14:textId="77777777" w:rsidR="00122D3D" w:rsidRPr="00072F23" w:rsidRDefault="00000000" w:rsidP="00E2783E">
      <w:pPr>
        <w:pStyle w:val="ListParagraph"/>
        <w:numPr>
          <w:ilvl w:val="1"/>
          <w:numId w:val="2"/>
        </w:numPr>
        <w:spacing w:after="0" w:line="240" w:lineRule="auto"/>
        <w:jc w:val="both"/>
        <w:rPr>
          <w:rFonts w:ascii="Times New Roman" w:hAnsi="Times New Roman" w:cs="Times New Roman"/>
        </w:rPr>
      </w:pPr>
      <w:r w:rsidRPr="00072F23">
        <w:rPr>
          <w:rFonts w:ascii="Times New Roman" w:hAnsi="Times New Roman" w:cs="Times New Roman"/>
        </w:rPr>
        <w:t xml:space="preserve">Ārstniecība ir pieļaujama, ja pacients ir devis </w:t>
      </w:r>
      <w:r w:rsidR="0097116D" w:rsidRPr="00072F23">
        <w:rPr>
          <w:rFonts w:ascii="Times New Roman" w:hAnsi="Times New Roman" w:cs="Times New Roman"/>
        </w:rPr>
        <w:t>tai informēto piekrišanu</w:t>
      </w:r>
      <w:r w:rsidR="007A7F97" w:rsidRPr="00072F23">
        <w:rPr>
          <w:rFonts w:ascii="Times New Roman" w:hAnsi="Times New Roman" w:cs="Times New Roman"/>
        </w:rPr>
        <w:t xml:space="preserve"> saskaņā ar Pacientu tiesību likuma 1.panta </w:t>
      </w:r>
      <w:r w:rsidR="00642B05" w:rsidRPr="00072F23">
        <w:rPr>
          <w:rFonts w:ascii="Times New Roman" w:hAnsi="Times New Roman" w:cs="Times New Roman"/>
        </w:rPr>
        <w:t xml:space="preserve">otrās daļas </w:t>
      </w:r>
      <w:r w:rsidR="007A7F97" w:rsidRPr="00072F23">
        <w:rPr>
          <w:rFonts w:ascii="Times New Roman" w:hAnsi="Times New Roman" w:cs="Times New Roman"/>
        </w:rPr>
        <w:t>2.p</w:t>
      </w:r>
      <w:r w:rsidR="00642B05" w:rsidRPr="00072F23">
        <w:rPr>
          <w:rFonts w:ascii="Times New Roman" w:hAnsi="Times New Roman" w:cs="Times New Roman"/>
        </w:rPr>
        <w:t>unktu</w:t>
      </w:r>
      <w:r w:rsidR="007A7F97" w:rsidRPr="00072F23">
        <w:rPr>
          <w:rFonts w:ascii="Times New Roman" w:hAnsi="Times New Roman" w:cs="Times New Roman"/>
        </w:rPr>
        <w:t xml:space="preserve">, </w:t>
      </w:r>
      <w:r w:rsidR="007A7F97" w:rsidRPr="00072F23">
        <w:rPr>
          <w:rFonts w:ascii="Times New Roman" w:hAnsi="Times New Roman" w:cs="Times New Roman"/>
          <w:shd w:val="clear" w:color="auto" w:fill="FFFFFF"/>
        </w:rPr>
        <w:t xml:space="preserve">kuru viņš dod mutvārdos, </w:t>
      </w:r>
      <w:proofErr w:type="spellStart"/>
      <w:r w:rsidR="007A7F97" w:rsidRPr="00072F23">
        <w:rPr>
          <w:rFonts w:ascii="Times New Roman" w:hAnsi="Times New Roman" w:cs="Times New Roman"/>
          <w:shd w:val="clear" w:color="auto" w:fill="FFFFFF"/>
        </w:rPr>
        <w:t>rakstveidā</w:t>
      </w:r>
      <w:proofErr w:type="spellEnd"/>
      <w:r w:rsidR="007A7F97" w:rsidRPr="00072F23">
        <w:rPr>
          <w:rFonts w:ascii="Times New Roman" w:hAnsi="Times New Roman" w:cs="Times New Roman"/>
          <w:shd w:val="clear" w:color="auto" w:fill="FFFFFF"/>
        </w:rPr>
        <w:t xml:space="preserve"> vai ar tādām darbībām, kas nepārprotami apliecina piekrišanu</w:t>
      </w:r>
      <w:r w:rsidR="0097116D" w:rsidRPr="00072F23">
        <w:rPr>
          <w:rFonts w:ascii="Times New Roman" w:hAnsi="Times New Roman" w:cs="Times New Roman"/>
        </w:rPr>
        <w:t xml:space="preserve">. Pacientam ir tiesības </w:t>
      </w:r>
      <w:r w:rsidR="00F45A5F" w:rsidRPr="00072F23">
        <w:rPr>
          <w:rFonts w:ascii="Times New Roman" w:hAnsi="Times New Roman" w:cs="Times New Roman"/>
        </w:rPr>
        <w:t>pirms informētās piekrišanas</w:t>
      </w:r>
      <w:r w:rsidR="00962FF7" w:rsidRPr="00072F23">
        <w:rPr>
          <w:rFonts w:ascii="Times New Roman" w:hAnsi="Times New Roman" w:cs="Times New Roman"/>
        </w:rPr>
        <w:t xml:space="preserve"> došanas uzdot jautājumus un saņemt atbildes</w:t>
      </w:r>
      <w:r w:rsidR="00A710E1" w:rsidRPr="00072F23">
        <w:rPr>
          <w:rFonts w:ascii="Times New Roman" w:hAnsi="Times New Roman" w:cs="Times New Roman"/>
        </w:rPr>
        <w:t xml:space="preserve"> no ārstniecības personas</w:t>
      </w:r>
      <w:r w:rsidR="00962FF7" w:rsidRPr="00072F23">
        <w:rPr>
          <w:rFonts w:ascii="Times New Roman" w:hAnsi="Times New Roman" w:cs="Times New Roman"/>
        </w:rPr>
        <w:t>.</w:t>
      </w:r>
    </w:p>
    <w:p w14:paraId="5F6BC565" w14:textId="77777777" w:rsidR="00962FF7" w:rsidRPr="00072F23" w:rsidRDefault="00000000" w:rsidP="00E2783E">
      <w:pPr>
        <w:pStyle w:val="ListParagraph"/>
        <w:numPr>
          <w:ilvl w:val="1"/>
          <w:numId w:val="2"/>
        </w:numPr>
        <w:spacing w:after="0" w:line="240" w:lineRule="auto"/>
        <w:jc w:val="both"/>
        <w:rPr>
          <w:rFonts w:ascii="Times New Roman" w:hAnsi="Times New Roman" w:cs="Times New Roman"/>
        </w:rPr>
      </w:pPr>
      <w:r w:rsidRPr="00072F23">
        <w:rPr>
          <w:rFonts w:ascii="Times New Roman" w:hAnsi="Times New Roman" w:cs="Times New Roman"/>
        </w:rPr>
        <w:t xml:space="preserve">Pacientam ir tiesības atteikties no ārstniecības pirms tās uzsākšanas, no ārstniecībā izmantojamās metodes, neatsakoties no ārstniecības kopumā, vai atteikties no ārstniecības tās laikā. </w:t>
      </w:r>
    </w:p>
    <w:p w14:paraId="4480933A" w14:textId="77777777" w:rsidR="00962FF7" w:rsidRPr="00072F23" w:rsidRDefault="00000000" w:rsidP="00E2783E">
      <w:pPr>
        <w:pStyle w:val="ListParagraph"/>
        <w:numPr>
          <w:ilvl w:val="1"/>
          <w:numId w:val="2"/>
        </w:numPr>
        <w:spacing w:after="0" w:line="240" w:lineRule="auto"/>
        <w:jc w:val="both"/>
        <w:rPr>
          <w:rFonts w:ascii="Times New Roman" w:hAnsi="Times New Roman" w:cs="Times New Roman"/>
        </w:rPr>
      </w:pPr>
      <w:r w:rsidRPr="00072F23">
        <w:rPr>
          <w:rFonts w:ascii="Times New Roman" w:hAnsi="Times New Roman" w:cs="Times New Roman"/>
        </w:rPr>
        <w:t xml:space="preserve">Pacientam </w:t>
      </w:r>
      <w:r w:rsidR="006B2FB4" w:rsidRPr="00072F23">
        <w:rPr>
          <w:rFonts w:ascii="Times New Roman" w:hAnsi="Times New Roman" w:cs="Times New Roman"/>
        </w:rPr>
        <w:t>ir tiesības</w:t>
      </w:r>
      <w:r w:rsidR="005C3467" w:rsidRPr="00072F23">
        <w:rPr>
          <w:rFonts w:ascii="Times New Roman" w:hAnsi="Times New Roman" w:cs="Times New Roman"/>
        </w:rPr>
        <w:t xml:space="preserve"> saņemt no ārstējošā ārsta </w:t>
      </w:r>
      <w:r w:rsidR="005E7D9D" w:rsidRPr="00072F23">
        <w:rPr>
          <w:rFonts w:ascii="Times New Roman" w:hAnsi="Times New Roman" w:cs="Times New Roman"/>
        </w:rPr>
        <w:t>informāciju</w:t>
      </w:r>
      <w:r w:rsidR="00541AF3" w:rsidRPr="00072F23">
        <w:rPr>
          <w:rFonts w:ascii="Times New Roman" w:hAnsi="Times New Roman" w:cs="Times New Roman"/>
        </w:rPr>
        <w:t xml:space="preserve"> par savu veselības stāvokli, tai skaitā – diagnozi,  ārstēšanas</w:t>
      </w:r>
      <w:r w:rsidR="00EB2841" w:rsidRPr="00072F23">
        <w:rPr>
          <w:rFonts w:ascii="Times New Roman" w:hAnsi="Times New Roman" w:cs="Times New Roman"/>
        </w:rPr>
        <w:t>, izmeklēšanas plānu, prognozi un sekām, kā arī slimības radītajiem funkcionēšanas ierobežojumiem</w:t>
      </w:r>
      <w:r w:rsidR="001A0EAC" w:rsidRPr="00072F23">
        <w:rPr>
          <w:rFonts w:ascii="Times New Roman" w:hAnsi="Times New Roman" w:cs="Times New Roman"/>
        </w:rPr>
        <w:t>, profilakses iespējām.</w:t>
      </w:r>
    </w:p>
    <w:p w14:paraId="139CE241" w14:textId="77777777" w:rsidR="001A0EAC" w:rsidRPr="00072F23" w:rsidRDefault="00000000" w:rsidP="00E2783E">
      <w:pPr>
        <w:pStyle w:val="ListParagraph"/>
        <w:numPr>
          <w:ilvl w:val="1"/>
          <w:numId w:val="2"/>
        </w:numPr>
        <w:spacing w:after="0" w:line="240" w:lineRule="auto"/>
        <w:jc w:val="both"/>
        <w:rPr>
          <w:rFonts w:ascii="Times New Roman" w:hAnsi="Times New Roman" w:cs="Times New Roman"/>
        </w:rPr>
      </w:pPr>
      <w:bookmarkStart w:id="9" w:name="_Hlk206077560"/>
      <w:r w:rsidRPr="00072F23">
        <w:rPr>
          <w:rFonts w:ascii="Times New Roman" w:hAnsi="Times New Roman" w:cs="Times New Roman"/>
        </w:rPr>
        <w:t>Pacientam, tā likumiskajiem pārstāvjiem ir tiesības iepazīties ar saviem medicīniskajiem</w:t>
      </w:r>
      <w:r w:rsidR="00B044FF" w:rsidRPr="00072F23">
        <w:rPr>
          <w:rFonts w:ascii="Times New Roman" w:hAnsi="Times New Roman" w:cs="Times New Roman"/>
        </w:rPr>
        <w:t xml:space="preserve"> dokumentiem</w:t>
      </w:r>
      <w:r w:rsidR="00F32731" w:rsidRPr="00072F23">
        <w:rPr>
          <w:rFonts w:ascii="Times New Roman" w:hAnsi="Times New Roman" w:cs="Times New Roman"/>
        </w:rPr>
        <w:t>, saņemt izrakstus, norakstus un kopijas</w:t>
      </w:r>
      <w:r w:rsidR="00A23D88" w:rsidRPr="00072F23">
        <w:rPr>
          <w:rFonts w:ascii="Times New Roman" w:hAnsi="Times New Roman" w:cs="Times New Roman"/>
        </w:rPr>
        <w:t xml:space="preserve"> iesniedzot iesniegumu Noteikumu 13.punktā noteiktajā kārtībā</w:t>
      </w:r>
      <w:r w:rsidR="00F32731" w:rsidRPr="00072F23">
        <w:rPr>
          <w:rFonts w:ascii="Times New Roman" w:hAnsi="Times New Roman" w:cs="Times New Roman"/>
        </w:rPr>
        <w:t xml:space="preserve">. </w:t>
      </w:r>
    </w:p>
    <w:bookmarkEnd w:id="9"/>
    <w:p w14:paraId="04A08459" w14:textId="77777777" w:rsidR="002529CA" w:rsidRPr="00072F23" w:rsidRDefault="00000000" w:rsidP="00E2783E">
      <w:pPr>
        <w:pStyle w:val="ListParagraph"/>
        <w:numPr>
          <w:ilvl w:val="1"/>
          <w:numId w:val="2"/>
        </w:numPr>
        <w:spacing w:after="0" w:line="240" w:lineRule="auto"/>
        <w:jc w:val="both"/>
        <w:rPr>
          <w:rFonts w:ascii="Times New Roman" w:hAnsi="Times New Roman" w:cs="Times New Roman"/>
        </w:rPr>
      </w:pPr>
      <w:r w:rsidRPr="00072F23">
        <w:rPr>
          <w:rFonts w:ascii="Times New Roman" w:hAnsi="Times New Roman" w:cs="Times New Roman"/>
        </w:rPr>
        <w:t xml:space="preserve">Pacientam </w:t>
      </w:r>
      <w:r w:rsidR="00A23D88" w:rsidRPr="00072F23">
        <w:rPr>
          <w:rFonts w:ascii="Times New Roman" w:hAnsi="Times New Roman" w:cs="Times New Roman"/>
        </w:rPr>
        <w:t xml:space="preserve">par saņemtajiem veselības aprūpes pakalpojumiem Institūtā, </w:t>
      </w:r>
      <w:r w:rsidRPr="00072F23">
        <w:rPr>
          <w:rFonts w:ascii="Times New Roman" w:hAnsi="Times New Roman" w:cs="Times New Roman"/>
        </w:rPr>
        <w:t xml:space="preserve">ir tiesības iesniegt iesniegumus, priekšlikumus un sūdzības </w:t>
      </w:r>
      <w:r w:rsidR="00A23D88" w:rsidRPr="00072F23">
        <w:rPr>
          <w:rFonts w:ascii="Times New Roman" w:hAnsi="Times New Roman" w:cs="Times New Roman"/>
        </w:rPr>
        <w:t xml:space="preserve">Institūtā iesniedzot iesniegumu Noteikumu </w:t>
      </w:r>
      <w:r w:rsidR="004864B5">
        <w:rPr>
          <w:rFonts w:ascii="Times New Roman" w:hAnsi="Times New Roman" w:cs="Times New Roman"/>
        </w:rPr>
        <w:t xml:space="preserve">13. un </w:t>
      </w:r>
      <w:r w:rsidR="00A23D88" w:rsidRPr="00072F23">
        <w:rPr>
          <w:rFonts w:ascii="Times New Roman" w:hAnsi="Times New Roman" w:cs="Times New Roman"/>
        </w:rPr>
        <w:t xml:space="preserve">14.punktā noteiktajā kārtībā, kā arī </w:t>
      </w:r>
      <w:r w:rsidR="0084703A" w:rsidRPr="00072F23">
        <w:rPr>
          <w:rFonts w:ascii="Times New Roman" w:hAnsi="Times New Roman" w:cs="Times New Roman"/>
        </w:rPr>
        <w:t xml:space="preserve">Veselības inspekcijā un vispārējās jurisdikcijas tiesā, atbilstoši </w:t>
      </w:r>
      <w:r w:rsidRPr="00072F23">
        <w:rPr>
          <w:rFonts w:ascii="Times New Roman" w:hAnsi="Times New Roman" w:cs="Times New Roman"/>
        </w:rPr>
        <w:t>normatīvajos aktos noteiktaj</w:t>
      </w:r>
      <w:r w:rsidR="0031435E" w:rsidRPr="00072F23">
        <w:rPr>
          <w:rFonts w:ascii="Times New Roman" w:hAnsi="Times New Roman" w:cs="Times New Roman"/>
        </w:rPr>
        <w:t>ai</w:t>
      </w:r>
      <w:r w:rsidRPr="00072F23">
        <w:rPr>
          <w:rFonts w:ascii="Times New Roman" w:hAnsi="Times New Roman" w:cs="Times New Roman"/>
        </w:rPr>
        <w:t xml:space="preserve"> kārtīb</w:t>
      </w:r>
      <w:r w:rsidR="0031435E" w:rsidRPr="00072F23">
        <w:rPr>
          <w:rFonts w:ascii="Times New Roman" w:hAnsi="Times New Roman" w:cs="Times New Roman"/>
        </w:rPr>
        <w:t>ai</w:t>
      </w:r>
      <w:r w:rsidR="0084703A" w:rsidRPr="00072F23">
        <w:rPr>
          <w:rFonts w:ascii="Times New Roman" w:hAnsi="Times New Roman" w:cs="Times New Roman"/>
        </w:rPr>
        <w:t xml:space="preserve">. </w:t>
      </w:r>
    </w:p>
    <w:p w14:paraId="1D020EAB" w14:textId="77777777" w:rsidR="009456D5" w:rsidRPr="00583258" w:rsidRDefault="00000000" w:rsidP="00E2783E">
      <w:pPr>
        <w:pStyle w:val="ListParagraph"/>
        <w:numPr>
          <w:ilvl w:val="0"/>
          <w:numId w:val="2"/>
        </w:numPr>
        <w:spacing w:after="0" w:line="240" w:lineRule="auto"/>
        <w:jc w:val="both"/>
        <w:rPr>
          <w:rFonts w:ascii="Times New Roman" w:hAnsi="Times New Roman" w:cs="Times New Roman"/>
          <w:b/>
          <w:bCs/>
        </w:rPr>
      </w:pPr>
      <w:r w:rsidRPr="00583258">
        <w:rPr>
          <w:rFonts w:ascii="Times New Roman" w:hAnsi="Times New Roman" w:cs="Times New Roman"/>
          <w:b/>
          <w:bCs/>
        </w:rPr>
        <w:t>Pacienta pienākumi:</w:t>
      </w:r>
    </w:p>
    <w:p w14:paraId="72F982C5" w14:textId="77777777" w:rsidR="00FD30A3" w:rsidRPr="00054501" w:rsidRDefault="00000000" w:rsidP="00E2783E">
      <w:pPr>
        <w:pStyle w:val="ListParagraph"/>
        <w:numPr>
          <w:ilvl w:val="1"/>
          <w:numId w:val="2"/>
        </w:numPr>
        <w:spacing w:after="0" w:line="240" w:lineRule="auto"/>
        <w:jc w:val="both"/>
        <w:rPr>
          <w:rFonts w:ascii="Times New Roman" w:hAnsi="Times New Roman" w:cs="Times New Roman"/>
          <w:u w:val="single"/>
        </w:rPr>
      </w:pPr>
      <w:r w:rsidRPr="00054501">
        <w:rPr>
          <w:rFonts w:ascii="Times New Roman" w:hAnsi="Times New Roman" w:cs="Times New Roman"/>
          <w:u w:val="single"/>
        </w:rPr>
        <w:t xml:space="preserve">Lai </w:t>
      </w:r>
      <w:r w:rsidR="00D531AA" w:rsidRPr="00054501">
        <w:rPr>
          <w:rFonts w:ascii="Times New Roman" w:hAnsi="Times New Roman" w:cs="Times New Roman"/>
          <w:u w:val="single"/>
        </w:rPr>
        <w:t>p</w:t>
      </w:r>
      <w:r w:rsidRPr="00054501">
        <w:rPr>
          <w:rFonts w:ascii="Times New Roman" w:hAnsi="Times New Roman" w:cs="Times New Roman"/>
          <w:u w:val="single"/>
        </w:rPr>
        <w:t>acients pirms veselības aprūpes pakalpojumu saņemšanas Institūtā tiktu viennozīmīgi un nepārprotami identificēts</w:t>
      </w:r>
      <w:r w:rsidR="00181E8A" w:rsidRPr="00054501">
        <w:rPr>
          <w:rFonts w:ascii="Times New Roman" w:hAnsi="Times New Roman" w:cs="Times New Roman"/>
          <w:u w:val="single"/>
        </w:rPr>
        <w:t xml:space="preserve"> </w:t>
      </w:r>
      <w:r>
        <w:rPr>
          <w:rStyle w:val="FootnoteReference"/>
          <w:rFonts w:ascii="Times New Roman" w:hAnsi="Times New Roman" w:cs="Times New Roman"/>
          <w:u w:val="single"/>
        </w:rPr>
        <w:footnoteReference w:id="2"/>
      </w:r>
      <w:r w:rsidRPr="00054501">
        <w:rPr>
          <w:rFonts w:ascii="Times New Roman" w:hAnsi="Times New Roman" w:cs="Times New Roman"/>
          <w:u w:val="single"/>
        </w:rPr>
        <w:t xml:space="preserve">, </w:t>
      </w:r>
      <w:r w:rsidR="00D37639" w:rsidRPr="00054501">
        <w:rPr>
          <w:rFonts w:ascii="Times New Roman" w:hAnsi="Times New Roman" w:cs="Times New Roman"/>
          <w:u w:val="single"/>
        </w:rPr>
        <w:t>p</w:t>
      </w:r>
      <w:r w:rsidR="001E4F96" w:rsidRPr="00054501">
        <w:rPr>
          <w:rFonts w:ascii="Times New Roman" w:hAnsi="Times New Roman" w:cs="Times New Roman"/>
          <w:u w:val="single"/>
        </w:rPr>
        <w:t>acients</w:t>
      </w:r>
      <w:r w:rsidR="00642B05" w:rsidRPr="00054501">
        <w:rPr>
          <w:rFonts w:ascii="Times New Roman" w:hAnsi="Times New Roman" w:cs="Times New Roman"/>
          <w:u w:val="single"/>
        </w:rPr>
        <w:t xml:space="preserve"> veselības aprūpes pakalpojumu saņemšana</w:t>
      </w:r>
      <w:r w:rsidR="00CA3CEA" w:rsidRPr="00054501">
        <w:rPr>
          <w:rFonts w:ascii="Times New Roman" w:hAnsi="Times New Roman" w:cs="Times New Roman"/>
          <w:u w:val="single"/>
        </w:rPr>
        <w:t>i</w:t>
      </w:r>
      <w:r w:rsidR="001E4F96" w:rsidRPr="00054501">
        <w:rPr>
          <w:rFonts w:ascii="Times New Roman" w:hAnsi="Times New Roman" w:cs="Times New Roman"/>
          <w:u w:val="single"/>
        </w:rPr>
        <w:t>, reģistrējoties Institūtā</w:t>
      </w:r>
      <w:r w:rsidR="0037172A" w:rsidRPr="00054501">
        <w:rPr>
          <w:rFonts w:ascii="Times New Roman" w:hAnsi="Times New Roman" w:cs="Times New Roman"/>
          <w:u w:val="single"/>
        </w:rPr>
        <w:t xml:space="preserve">, pēc ārstniecības personas vai </w:t>
      </w:r>
      <w:r w:rsidR="00054501" w:rsidRPr="00054501">
        <w:rPr>
          <w:rFonts w:ascii="Times New Roman" w:hAnsi="Times New Roman" w:cs="Times New Roman"/>
          <w:u w:val="single"/>
        </w:rPr>
        <w:t xml:space="preserve">Institūta </w:t>
      </w:r>
      <w:r w:rsidR="0037172A" w:rsidRPr="00054501">
        <w:rPr>
          <w:rFonts w:ascii="Times New Roman" w:hAnsi="Times New Roman" w:cs="Times New Roman"/>
          <w:u w:val="single"/>
        </w:rPr>
        <w:t>reģistratūras darbinieka pieprasījuma uzrāda</w:t>
      </w:r>
      <w:r w:rsidRPr="00054501">
        <w:rPr>
          <w:rFonts w:ascii="Times New Roman" w:hAnsi="Times New Roman" w:cs="Times New Roman"/>
          <w:u w:val="single"/>
        </w:rPr>
        <w:t>:</w:t>
      </w:r>
    </w:p>
    <w:p w14:paraId="691AB8CC" w14:textId="77777777" w:rsidR="00FD30A3" w:rsidRDefault="00000000" w:rsidP="00E2783E">
      <w:pPr>
        <w:pStyle w:val="ListParagraph"/>
        <w:numPr>
          <w:ilvl w:val="2"/>
          <w:numId w:val="2"/>
        </w:numPr>
        <w:spacing w:after="0" w:line="240" w:lineRule="auto"/>
        <w:jc w:val="both"/>
        <w:rPr>
          <w:rFonts w:ascii="Times New Roman" w:hAnsi="Times New Roman" w:cs="Times New Roman"/>
        </w:rPr>
      </w:pPr>
      <w:r w:rsidRPr="00054501">
        <w:rPr>
          <w:rFonts w:ascii="Times New Roman" w:hAnsi="Times New Roman" w:cs="Times New Roman"/>
        </w:rPr>
        <w:t>no 15 (piecpadsmit) gadu vecuma</w:t>
      </w:r>
      <w:r w:rsidR="0037172A" w:rsidRPr="00054501">
        <w:rPr>
          <w:rFonts w:ascii="Times New Roman" w:hAnsi="Times New Roman" w:cs="Times New Roman"/>
        </w:rPr>
        <w:t xml:space="preserve"> </w:t>
      </w:r>
      <w:r w:rsidRPr="00054501">
        <w:rPr>
          <w:rFonts w:ascii="Times New Roman" w:hAnsi="Times New Roman" w:cs="Times New Roman"/>
        </w:rPr>
        <w:t>-</w:t>
      </w:r>
      <w:r w:rsidR="00165B39" w:rsidRPr="00054501">
        <w:rPr>
          <w:rFonts w:ascii="Times New Roman" w:hAnsi="Times New Roman" w:cs="Times New Roman"/>
        </w:rPr>
        <w:t xml:space="preserve"> </w:t>
      </w:r>
      <w:bookmarkStart w:id="10" w:name="_Hlk208496692"/>
      <w:r w:rsidR="00165B39" w:rsidRPr="00054501">
        <w:rPr>
          <w:rFonts w:ascii="Times New Roman" w:hAnsi="Times New Roman" w:cs="Times New Roman"/>
        </w:rPr>
        <w:t>derīgu</w:t>
      </w:r>
      <w:r w:rsidRPr="00054501">
        <w:rPr>
          <w:rFonts w:ascii="Times New Roman" w:hAnsi="Times New Roman" w:cs="Times New Roman"/>
        </w:rPr>
        <w:t xml:space="preserve"> </w:t>
      </w:r>
      <w:hyperlink r:id="rId12" w:anchor=":~:text=4.pants.%20Personu,noziedz%C4%ABga%20nodar%C4%ABjuma%20izdar%C4%AB%C5%A1anu" w:history="1">
        <w:r w:rsidR="0037172A" w:rsidRPr="00583258">
          <w:rPr>
            <w:rStyle w:val="Hyperlink"/>
            <w:rFonts w:ascii="Times New Roman" w:hAnsi="Times New Roman" w:cs="Times New Roman"/>
          </w:rPr>
          <w:t>personu apliecinošu dokumentu</w:t>
        </w:r>
      </w:hyperlink>
      <w:bookmarkEnd w:id="10"/>
      <w:r w:rsidR="00E97B15" w:rsidRPr="00583258">
        <w:rPr>
          <w:rFonts w:ascii="Times New Roman" w:hAnsi="Times New Roman" w:cs="Times New Roman"/>
        </w:rPr>
        <w:t xml:space="preserve"> </w:t>
      </w:r>
      <w:bookmarkStart w:id="11" w:name="_Hlk208907224"/>
      <w:r w:rsidR="00E97B15" w:rsidRPr="00054501">
        <w:rPr>
          <w:rFonts w:ascii="Times New Roman" w:hAnsi="Times New Roman" w:cs="Times New Roman"/>
        </w:rPr>
        <w:t>(personas apliecība vai pase)</w:t>
      </w:r>
      <w:bookmarkEnd w:id="11"/>
      <w:r w:rsidR="00A3012E">
        <w:rPr>
          <w:rFonts w:ascii="Times New Roman" w:hAnsi="Times New Roman" w:cs="Times New Roman"/>
        </w:rPr>
        <w:t>,</w:t>
      </w:r>
      <w:r w:rsidR="00165B39" w:rsidRPr="00054501">
        <w:rPr>
          <w:rFonts w:ascii="Times New Roman" w:hAnsi="Times New Roman" w:cs="Times New Roman"/>
        </w:rPr>
        <w:t xml:space="preserve"> izņemot gadījumus, kad tiek sniegta neatliekamā medicīniskā palīdzība un pacients veselības stāvokļa dēļ, nespēj uzrādīt šādus dokumentus (tos uzrāda tiklīdz tas kļūst iespējams)</w:t>
      </w:r>
      <w:r w:rsidRPr="00054501">
        <w:rPr>
          <w:rFonts w:ascii="Times New Roman" w:hAnsi="Times New Roman" w:cs="Times New Roman"/>
        </w:rPr>
        <w:t>;</w:t>
      </w:r>
    </w:p>
    <w:p w14:paraId="4130666A" w14:textId="77777777" w:rsidR="00054501" w:rsidRPr="00E41819" w:rsidRDefault="00000000" w:rsidP="00E2783E">
      <w:pPr>
        <w:pStyle w:val="ListParagraph"/>
        <w:numPr>
          <w:ilvl w:val="2"/>
          <w:numId w:val="2"/>
        </w:numPr>
        <w:spacing w:after="0" w:line="240" w:lineRule="auto"/>
        <w:jc w:val="both"/>
        <w:rPr>
          <w:rFonts w:ascii="Times New Roman" w:hAnsi="Times New Roman" w:cs="Times New Roman"/>
        </w:rPr>
      </w:pPr>
      <w:r w:rsidRPr="00A3012E">
        <w:rPr>
          <w:rFonts w:ascii="Times New Roman" w:hAnsi="Times New Roman" w:cs="Times New Roman"/>
        </w:rPr>
        <w:t>līdz 14 (četrpadsmit) gadu vecumam (ieskaitot)</w:t>
      </w:r>
      <w:r w:rsidR="00E41819">
        <w:rPr>
          <w:rFonts w:ascii="Times New Roman" w:hAnsi="Times New Roman" w:cs="Times New Roman"/>
        </w:rPr>
        <w:t xml:space="preserve"> - </w:t>
      </w:r>
      <w:r w:rsidR="00E41819" w:rsidRPr="00054501">
        <w:rPr>
          <w:rFonts w:ascii="Times New Roman" w:hAnsi="Times New Roman" w:cs="Times New Roman"/>
        </w:rPr>
        <w:t xml:space="preserve">derīgu </w:t>
      </w:r>
      <w:hyperlink r:id="rId13" w:anchor=":~:text=4.pants.%20Personu,noziedz%C4%ABga%20nodar%C4%ABjuma%20izdar%C4%AB%C5%A1anu" w:history="1">
        <w:r w:rsidR="00E41819" w:rsidRPr="00583258">
          <w:rPr>
            <w:rStyle w:val="Hyperlink"/>
            <w:rFonts w:ascii="Times New Roman" w:hAnsi="Times New Roman" w:cs="Times New Roman"/>
          </w:rPr>
          <w:t>personu apliecinošu dokumentu</w:t>
        </w:r>
      </w:hyperlink>
      <w:r w:rsidR="00E41819" w:rsidRPr="00583258">
        <w:rPr>
          <w:rFonts w:ascii="Times New Roman" w:hAnsi="Times New Roman" w:cs="Times New Roman"/>
        </w:rPr>
        <w:t xml:space="preserve"> </w:t>
      </w:r>
      <w:r w:rsidR="00E41819" w:rsidRPr="00054501">
        <w:rPr>
          <w:rFonts w:ascii="Times New Roman" w:hAnsi="Times New Roman" w:cs="Times New Roman"/>
        </w:rPr>
        <w:t>(personas apliecība vai pase)</w:t>
      </w:r>
      <w:r w:rsidRPr="00A3012E">
        <w:rPr>
          <w:rFonts w:ascii="Times New Roman" w:hAnsi="Times New Roman" w:cs="Times New Roman"/>
        </w:rPr>
        <w:t xml:space="preserve">, ja ir izdots </w:t>
      </w:r>
      <w:r w:rsidR="00E41819">
        <w:rPr>
          <w:rFonts w:ascii="Times New Roman" w:hAnsi="Times New Roman" w:cs="Times New Roman"/>
        </w:rPr>
        <w:t xml:space="preserve">šāds dokuments, </w:t>
      </w:r>
      <w:r w:rsidR="00E41819" w:rsidRPr="00054501">
        <w:rPr>
          <w:rFonts w:ascii="Times New Roman" w:hAnsi="Times New Roman" w:cs="Times New Roman"/>
        </w:rPr>
        <w:t>izņemot gadījumus, kad tiek sniegta neatliekamā medicīniskā palīdzība un pacients veselības stāvokļa dēļ, nespēj uzrādīt šādus dokumentus (tos uzrāda tiklīdz tas kļūst iespējams);</w:t>
      </w:r>
    </w:p>
    <w:p w14:paraId="78D5D775" w14:textId="77777777" w:rsidR="009456D5" w:rsidRPr="00E41819" w:rsidRDefault="00000000" w:rsidP="00E2783E">
      <w:pPr>
        <w:pStyle w:val="ListParagraph"/>
        <w:numPr>
          <w:ilvl w:val="2"/>
          <w:numId w:val="2"/>
        </w:numPr>
        <w:spacing w:after="0" w:line="240" w:lineRule="auto"/>
        <w:jc w:val="both"/>
        <w:rPr>
          <w:rFonts w:ascii="Times New Roman" w:hAnsi="Times New Roman" w:cs="Times New Roman"/>
        </w:rPr>
      </w:pPr>
      <w:bookmarkStart w:id="12" w:name="_Hlk208496362"/>
      <w:r w:rsidRPr="00A3012E">
        <w:rPr>
          <w:rFonts w:ascii="Times New Roman" w:hAnsi="Times New Roman" w:cs="Times New Roman"/>
        </w:rPr>
        <w:t>līdz 1</w:t>
      </w:r>
      <w:r w:rsidR="00FD30A3" w:rsidRPr="00A3012E">
        <w:rPr>
          <w:rFonts w:ascii="Times New Roman" w:hAnsi="Times New Roman" w:cs="Times New Roman"/>
        </w:rPr>
        <w:t>4</w:t>
      </w:r>
      <w:r w:rsidR="00FD30A3" w:rsidRPr="00054501">
        <w:rPr>
          <w:rFonts w:ascii="Times New Roman" w:hAnsi="Times New Roman" w:cs="Times New Roman"/>
        </w:rPr>
        <w:t xml:space="preserve"> (četrpadsmit)</w:t>
      </w:r>
      <w:r w:rsidRPr="00054501">
        <w:rPr>
          <w:rFonts w:ascii="Times New Roman" w:hAnsi="Times New Roman" w:cs="Times New Roman"/>
        </w:rPr>
        <w:t xml:space="preserve"> gadu vecumam</w:t>
      </w:r>
      <w:r w:rsidR="00FD30A3" w:rsidRPr="00054501">
        <w:rPr>
          <w:rFonts w:ascii="Times New Roman" w:hAnsi="Times New Roman" w:cs="Times New Roman"/>
        </w:rPr>
        <w:t xml:space="preserve"> (ieskaitot)</w:t>
      </w:r>
      <w:r w:rsidR="00A3012E">
        <w:rPr>
          <w:rFonts w:ascii="Times New Roman" w:hAnsi="Times New Roman" w:cs="Times New Roman"/>
        </w:rPr>
        <w:t>, ja</w:t>
      </w:r>
      <w:r w:rsidR="00286C41" w:rsidRPr="00054501">
        <w:rPr>
          <w:rFonts w:ascii="Times New Roman" w:hAnsi="Times New Roman" w:cs="Times New Roman"/>
        </w:rPr>
        <w:t xml:space="preserve"> nav izdotas </w:t>
      </w:r>
      <w:r w:rsidR="00A3012E">
        <w:rPr>
          <w:rFonts w:ascii="Times New Roman" w:hAnsi="Times New Roman" w:cs="Times New Roman"/>
        </w:rPr>
        <w:t xml:space="preserve">derīgas </w:t>
      </w:r>
      <w:r w:rsidR="00286C41" w:rsidRPr="00054501">
        <w:rPr>
          <w:rFonts w:ascii="Times New Roman" w:hAnsi="Times New Roman" w:cs="Times New Roman"/>
        </w:rPr>
        <w:t>personas apliecības vai pases</w:t>
      </w:r>
      <w:r w:rsidRPr="00054501">
        <w:rPr>
          <w:rFonts w:ascii="Times New Roman" w:hAnsi="Times New Roman" w:cs="Times New Roman"/>
        </w:rPr>
        <w:t xml:space="preserve"> </w:t>
      </w:r>
      <w:r w:rsidR="00FD30A3" w:rsidRPr="00054501">
        <w:rPr>
          <w:rFonts w:ascii="Times New Roman" w:hAnsi="Times New Roman" w:cs="Times New Roman"/>
        </w:rPr>
        <w:t>-</w:t>
      </w:r>
      <w:bookmarkEnd w:id="12"/>
      <w:r w:rsidR="00E97B15" w:rsidRPr="00054501">
        <w:rPr>
          <w:rFonts w:ascii="Times New Roman" w:hAnsi="Times New Roman" w:cs="Times New Roman"/>
        </w:rPr>
        <w:t xml:space="preserve"> </w:t>
      </w:r>
      <w:r w:rsidR="00FD30A3" w:rsidRPr="00054501">
        <w:rPr>
          <w:rFonts w:ascii="Times New Roman" w:hAnsi="Times New Roman" w:cs="Times New Roman"/>
        </w:rPr>
        <w:t xml:space="preserve">bērna </w:t>
      </w:r>
      <w:r w:rsidR="00E97B15" w:rsidRPr="00054501">
        <w:rPr>
          <w:rFonts w:ascii="Times New Roman" w:hAnsi="Times New Roman" w:cs="Times New Roman"/>
        </w:rPr>
        <w:t>likumiskais pārstāvis uzrāda bērna dzimšanas apliecību</w:t>
      </w:r>
      <w:r w:rsidR="00181E8A" w:rsidRPr="00054501">
        <w:rPr>
          <w:rFonts w:ascii="Times New Roman" w:hAnsi="Times New Roman" w:cs="Times New Roman"/>
        </w:rPr>
        <w:t xml:space="preserve"> </w:t>
      </w:r>
      <w:r>
        <w:rPr>
          <w:rStyle w:val="FootnoteReference"/>
          <w:rFonts w:ascii="Times New Roman" w:hAnsi="Times New Roman" w:cs="Times New Roman"/>
        </w:rPr>
        <w:footnoteReference w:id="3"/>
      </w:r>
      <w:r w:rsidR="00FD30A3" w:rsidRPr="00054501">
        <w:rPr>
          <w:rFonts w:ascii="Times New Roman" w:hAnsi="Times New Roman" w:cs="Times New Roman"/>
        </w:rPr>
        <w:t xml:space="preserve"> (ar</w:t>
      </w:r>
      <w:r w:rsidRPr="00054501">
        <w:rPr>
          <w:rFonts w:ascii="Times New Roman" w:hAnsi="Times New Roman" w:cs="Times New Roman"/>
        </w:rPr>
        <w:t xml:space="preserve"> ierakst</w:t>
      </w:r>
      <w:r w:rsidR="00FD30A3" w:rsidRPr="00054501">
        <w:rPr>
          <w:rFonts w:ascii="Times New Roman" w:hAnsi="Times New Roman" w:cs="Times New Roman"/>
        </w:rPr>
        <w:t>u</w:t>
      </w:r>
      <w:r w:rsidRPr="00054501">
        <w:rPr>
          <w:rFonts w:ascii="Times New Roman" w:hAnsi="Times New Roman" w:cs="Times New Roman"/>
        </w:rPr>
        <w:t xml:space="preserve"> par vecākiem</w:t>
      </w:r>
      <w:r w:rsidR="00FD30A3" w:rsidRPr="00054501">
        <w:rPr>
          <w:rFonts w:ascii="Times New Roman" w:hAnsi="Times New Roman" w:cs="Times New Roman"/>
        </w:rPr>
        <w:t>)</w:t>
      </w:r>
      <w:r w:rsidRPr="00054501">
        <w:rPr>
          <w:rFonts w:ascii="Times New Roman" w:hAnsi="Times New Roman" w:cs="Times New Roman"/>
        </w:rPr>
        <w:t xml:space="preserve"> un vecāka pas</w:t>
      </w:r>
      <w:r w:rsidR="00FD30A3" w:rsidRPr="00054501">
        <w:rPr>
          <w:rFonts w:ascii="Times New Roman" w:hAnsi="Times New Roman" w:cs="Times New Roman"/>
        </w:rPr>
        <w:t xml:space="preserve">i, kurā </w:t>
      </w:r>
      <w:r w:rsidRPr="00054501">
        <w:rPr>
          <w:rFonts w:ascii="Times New Roman" w:hAnsi="Times New Roman" w:cs="Times New Roman"/>
        </w:rPr>
        <w:t>veikt</w:t>
      </w:r>
      <w:r w:rsidR="00FD30A3" w:rsidRPr="00054501">
        <w:rPr>
          <w:rFonts w:ascii="Times New Roman" w:hAnsi="Times New Roman" w:cs="Times New Roman"/>
        </w:rPr>
        <w:t>s</w:t>
      </w:r>
      <w:r w:rsidRPr="00054501">
        <w:rPr>
          <w:rFonts w:ascii="Times New Roman" w:hAnsi="Times New Roman" w:cs="Times New Roman"/>
        </w:rPr>
        <w:t xml:space="preserve"> ierakst</w:t>
      </w:r>
      <w:r w:rsidR="00650DDD" w:rsidRPr="00054501">
        <w:rPr>
          <w:rFonts w:ascii="Times New Roman" w:hAnsi="Times New Roman" w:cs="Times New Roman"/>
        </w:rPr>
        <w:t>s</w:t>
      </w:r>
      <w:r w:rsidRPr="00054501">
        <w:rPr>
          <w:rFonts w:ascii="Times New Roman" w:hAnsi="Times New Roman" w:cs="Times New Roman"/>
        </w:rPr>
        <w:t xml:space="preserve"> par</w:t>
      </w:r>
      <w:r w:rsidR="00E97B15" w:rsidRPr="00054501">
        <w:rPr>
          <w:rFonts w:ascii="Times New Roman" w:hAnsi="Times New Roman" w:cs="Times New Roman"/>
        </w:rPr>
        <w:t xml:space="preserve"> </w:t>
      </w:r>
      <w:r w:rsidR="00FD30A3" w:rsidRPr="00054501">
        <w:rPr>
          <w:rFonts w:ascii="Times New Roman" w:hAnsi="Times New Roman" w:cs="Times New Roman"/>
        </w:rPr>
        <w:t xml:space="preserve">attiecīgo </w:t>
      </w:r>
      <w:r w:rsidR="00E97B15" w:rsidRPr="00054501">
        <w:rPr>
          <w:rFonts w:ascii="Times New Roman" w:hAnsi="Times New Roman" w:cs="Times New Roman"/>
        </w:rPr>
        <w:t>bērn</w:t>
      </w:r>
      <w:r w:rsidRPr="00054501">
        <w:rPr>
          <w:rFonts w:ascii="Times New Roman" w:hAnsi="Times New Roman" w:cs="Times New Roman"/>
        </w:rPr>
        <w:t>u</w:t>
      </w:r>
      <w:r w:rsidR="00286C41" w:rsidRPr="00054501">
        <w:rPr>
          <w:rFonts w:ascii="Times New Roman" w:hAnsi="Times New Roman" w:cs="Times New Roman"/>
        </w:rPr>
        <w:t xml:space="preserve"> un apliecina bērna </w:t>
      </w:r>
      <w:r w:rsidR="00286C41" w:rsidRPr="00054501">
        <w:rPr>
          <w:rFonts w:ascii="Times New Roman" w:hAnsi="Times New Roman" w:cs="Times New Roman"/>
        </w:rPr>
        <w:lastRenderedPageBreak/>
        <w:t>identitāti</w:t>
      </w:r>
      <w:r w:rsidR="00181E8A" w:rsidRPr="00054501">
        <w:rPr>
          <w:rFonts w:ascii="Times New Roman" w:hAnsi="Times New Roman" w:cs="Times New Roman"/>
        </w:rPr>
        <w:t xml:space="preserve"> </w:t>
      </w:r>
      <w:r>
        <w:rPr>
          <w:rStyle w:val="FootnoteReference"/>
          <w:rFonts w:ascii="Times New Roman" w:hAnsi="Times New Roman" w:cs="Times New Roman"/>
        </w:rPr>
        <w:footnoteReference w:id="4"/>
      </w:r>
      <w:r w:rsidR="00E41819">
        <w:rPr>
          <w:rFonts w:ascii="Times New Roman" w:hAnsi="Times New Roman" w:cs="Times New Roman"/>
        </w:rPr>
        <w:t xml:space="preserve">, </w:t>
      </w:r>
      <w:r w:rsidR="00E41819" w:rsidRPr="00054501">
        <w:rPr>
          <w:rFonts w:ascii="Times New Roman" w:hAnsi="Times New Roman" w:cs="Times New Roman"/>
        </w:rPr>
        <w:t>izņemot gadījumus, kad tiek sniegta neatliekamā medicīniskā palīdzība un pacients veselības stāvokļa dēļ, nespēj uzrādīt šādus dokumentus (tos uzrāda tiklīdz tas kļūst iespējams);</w:t>
      </w:r>
    </w:p>
    <w:p w14:paraId="3EB7935F" w14:textId="77777777" w:rsidR="00FB68F9" w:rsidRPr="00A3012E" w:rsidRDefault="00000000" w:rsidP="00E2783E">
      <w:pPr>
        <w:pStyle w:val="ListParagraph"/>
        <w:numPr>
          <w:ilvl w:val="2"/>
          <w:numId w:val="2"/>
        </w:numPr>
        <w:spacing w:after="0" w:line="240" w:lineRule="auto"/>
        <w:jc w:val="both"/>
        <w:rPr>
          <w:rFonts w:ascii="Times New Roman" w:hAnsi="Times New Roman" w:cs="Times New Roman"/>
        </w:rPr>
      </w:pPr>
      <w:bookmarkStart w:id="13" w:name="_Hlk206071550"/>
      <w:r w:rsidRPr="00A3012E">
        <w:rPr>
          <w:rFonts w:ascii="Times New Roman" w:hAnsi="Times New Roman" w:cs="Times New Roman"/>
        </w:rPr>
        <w:t>pacientu pārstāvošās</w:t>
      </w:r>
      <w:r w:rsidR="00583258" w:rsidRPr="00A3012E">
        <w:rPr>
          <w:rFonts w:ascii="Times New Roman" w:hAnsi="Times New Roman" w:cs="Times New Roman"/>
        </w:rPr>
        <w:t xml:space="preserve"> (tajā skaitā pilnvarotās)</w:t>
      </w:r>
      <w:r w:rsidRPr="00A3012E">
        <w:rPr>
          <w:rFonts w:ascii="Times New Roman" w:hAnsi="Times New Roman" w:cs="Times New Roman"/>
        </w:rPr>
        <w:t xml:space="preserve">, pavadošās vai atbalsta personas </w:t>
      </w:r>
      <w:bookmarkEnd w:id="13"/>
      <w:r w:rsidRPr="00A3012E">
        <w:rPr>
          <w:rFonts w:ascii="Times New Roman" w:hAnsi="Times New Roman" w:cs="Times New Roman"/>
        </w:rPr>
        <w:t>derīgu personu apliecinošu dokumentu un pārstāvošajai</w:t>
      </w:r>
      <w:r w:rsidR="003B06C5" w:rsidRPr="00A3012E">
        <w:rPr>
          <w:rFonts w:ascii="Times New Roman" w:hAnsi="Times New Roman" w:cs="Times New Roman"/>
        </w:rPr>
        <w:t xml:space="preserve"> (tajā skaitā pilnvarota</w:t>
      </w:r>
      <w:r w:rsidR="00072F23" w:rsidRPr="00A3012E">
        <w:rPr>
          <w:rFonts w:ascii="Times New Roman" w:hAnsi="Times New Roman" w:cs="Times New Roman"/>
        </w:rPr>
        <w:t>ja</w:t>
      </w:r>
      <w:r w:rsidR="003B06C5" w:rsidRPr="00A3012E">
        <w:rPr>
          <w:rFonts w:ascii="Times New Roman" w:hAnsi="Times New Roman" w:cs="Times New Roman"/>
        </w:rPr>
        <w:t>i)</w:t>
      </w:r>
      <w:r w:rsidRPr="00A3012E">
        <w:rPr>
          <w:rFonts w:ascii="Times New Roman" w:hAnsi="Times New Roman" w:cs="Times New Roman"/>
        </w:rPr>
        <w:t xml:space="preserve"> personai </w:t>
      </w:r>
      <w:r w:rsidR="00D80452">
        <w:rPr>
          <w:rFonts w:ascii="Times New Roman" w:hAnsi="Times New Roman" w:cs="Times New Roman"/>
        </w:rPr>
        <w:t xml:space="preserve">– derīgu </w:t>
      </w:r>
      <w:r w:rsidRPr="00A3012E">
        <w:rPr>
          <w:rFonts w:ascii="Times New Roman" w:hAnsi="Times New Roman" w:cs="Times New Roman"/>
        </w:rPr>
        <w:t>dokumentu, kas apliecina pārstāvošās</w:t>
      </w:r>
      <w:r w:rsidR="003B06C5" w:rsidRPr="00A3012E">
        <w:rPr>
          <w:rFonts w:ascii="Times New Roman" w:hAnsi="Times New Roman" w:cs="Times New Roman"/>
        </w:rPr>
        <w:t xml:space="preserve"> (pilnvarotās)</w:t>
      </w:r>
      <w:r w:rsidRPr="00A3012E">
        <w:rPr>
          <w:rFonts w:ascii="Times New Roman" w:hAnsi="Times New Roman" w:cs="Times New Roman"/>
        </w:rPr>
        <w:t xml:space="preserve"> personas tiesības pārstāvēt pacient</w:t>
      </w:r>
      <w:r w:rsidR="00D80452">
        <w:rPr>
          <w:rFonts w:ascii="Times New Roman" w:hAnsi="Times New Roman" w:cs="Times New Roman"/>
        </w:rPr>
        <w:t>u un tā</w:t>
      </w:r>
      <w:r w:rsidRPr="00A3012E">
        <w:rPr>
          <w:rFonts w:ascii="Times New Roman" w:hAnsi="Times New Roman" w:cs="Times New Roman"/>
        </w:rPr>
        <w:t xml:space="preserve"> intereses.</w:t>
      </w:r>
      <w:r w:rsidR="00583258" w:rsidRPr="00A3012E">
        <w:t xml:space="preserve"> </w:t>
      </w:r>
    </w:p>
    <w:p w14:paraId="239D84B2" w14:textId="77777777" w:rsidR="008F2237" w:rsidRPr="00A3012E" w:rsidRDefault="00000000" w:rsidP="00E2783E">
      <w:pPr>
        <w:pStyle w:val="ListParagraph"/>
        <w:numPr>
          <w:ilvl w:val="1"/>
          <w:numId w:val="2"/>
        </w:numPr>
        <w:spacing w:after="0" w:line="240" w:lineRule="auto"/>
        <w:jc w:val="both"/>
        <w:rPr>
          <w:rFonts w:ascii="Times New Roman" w:hAnsi="Times New Roman" w:cs="Times New Roman"/>
        </w:rPr>
      </w:pPr>
      <w:r w:rsidRPr="00A3012E">
        <w:rPr>
          <w:rFonts w:ascii="Times New Roman" w:hAnsi="Times New Roman" w:cs="Times New Roman"/>
        </w:rPr>
        <w:t xml:space="preserve">Pacientam, </w:t>
      </w:r>
      <w:r w:rsidR="00FE187D">
        <w:rPr>
          <w:rFonts w:ascii="Times New Roman" w:hAnsi="Times New Roman" w:cs="Times New Roman"/>
        </w:rPr>
        <w:t>viņa</w:t>
      </w:r>
      <w:r w:rsidR="00C50D61" w:rsidRPr="00A3012E">
        <w:rPr>
          <w:rFonts w:ascii="Times New Roman" w:hAnsi="Times New Roman" w:cs="Times New Roman"/>
        </w:rPr>
        <w:t xml:space="preserve"> pārstāvošām</w:t>
      </w:r>
      <w:r w:rsidR="00D531AA" w:rsidRPr="00A3012E">
        <w:rPr>
          <w:rFonts w:ascii="Times New Roman" w:hAnsi="Times New Roman" w:cs="Times New Roman"/>
        </w:rPr>
        <w:t xml:space="preserve"> (pilnvarotām)</w:t>
      </w:r>
      <w:r w:rsidR="00C50D61" w:rsidRPr="00A3012E">
        <w:rPr>
          <w:rFonts w:ascii="Times New Roman" w:hAnsi="Times New Roman" w:cs="Times New Roman"/>
        </w:rPr>
        <w:t xml:space="preserve">, pavadošām vai atbalsta personām </w:t>
      </w:r>
      <w:r w:rsidR="008D4A04" w:rsidRPr="00A3012E">
        <w:rPr>
          <w:rFonts w:ascii="Times New Roman" w:hAnsi="Times New Roman" w:cs="Times New Roman"/>
        </w:rPr>
        <w:t xml:space="preserve">ir </w:t>
      </w:r>
      <w:r w:rsidR="00E22E77" w:rsidRPr="00A3012E">
        <w:rPr>
          <w:rFonts w:ascii="Times New Roman" w:hAnsi="Times New Roman" w:cs="Times New Roman"/>
        </w:rPr>
        <w:t xml:space="preserve">saistoši Noteikumi, ir </w:t>
      </w:r>
      <w:r w:rsidR="008D4A04" w:rsidRPr="00A3012E">
        <w:rPr>
          <w:rFonts w:ascii="Times New Roman" w:hAnsi="Times New Roman" w:cs="Times New Roman"/>
        </w:rPr>
        <w:t>pienākums iepazīties</w:t>
      </w:r>
      <w:r w:rsidR="006A73C0" w:rsidRPr="00A3012E">
        <w:rPr>
          <w:rFonts w:ascii="Times New Roman" w:hAnsi="Times New Roman" w:cs="Times New Roman"/>
        </w:rPr>
        <w:t xml:space="preserve"> ar </w:t>
      </w:r>
      <w:r w:rsidR="00E22E77" w:rsidRPr="00A3012E">
        <w:rPr>
          <w:rFonts w:ascii="Times New Roman" w:hAnsi="Times New Roman" w:cs="Times New Roman"/>
        </w:rPr>
        <w:t>tiem</w:t>
      </w:r>
      <w:r w:rsidR="006A73C0" w:rsidRPr="00A3012E">
        <w:rPr>
          <w:rFonts w:ascii="Times New Roman" w:hAnsi="Times New Roman" w:cs="Times New Roman"/>
        </w:rPr>
        <w:t xml:space="preserve"> un tos ievērot</w:t>
      </w:r>
      <w:r w:rsidR="00E22E77" w:rsidRPr="00A3012E">
        <w:rPr>
          <w:rFonts w:ascii="Times New Roman" w:hAnsi="Times New Roman" w:cs="Times New Roman"/>
        </w:rPr>
        <w:t>,</w:t>
      </w:r>
      <w:r w:rsidR="00C50D61" w:rsidRPr="00A3012E">
        <w:rPr>
          <w:rFonts w:ascii="Times New Roman" w:hAnsi="Times New Roman" w:cs="Times New Roman"/>
        </w:rPr>
        <w:t xml:space="preserve"> tiktāl, cik tie attiecas uz šī personām,</w:t>
      </w:r>
      <w:r w:rsidR="00E22E77" w:rsidRPr="00A3012E">
        <w:rPr>
          <w:rFonts w:ascii="Times New Roman" w:hAnsi="Times New Roman" w:cs="Times New Roman"/>
        </w:rPr>
        <w:t xml:space="preserve"> kā arī ievērot Institūta </w:t>
      </w:r>
      <w:r w:rsidR="00DD723E" w:rsidRPr="00A3012E">
        <w:rPr>
          <w:rFonts w:ascii="Times New Roman" w:hAnsi="Times New Roman" w:cs="Times New Roman"/>
        </w:rPr>
        <w:t>ā</w:t>
      </w:r>
      <w:r w:rsidR="00E22E77" w:rsidRPr="00A3012E">
        <w:rPr>
          <w:rFonts w:ascii="Times New Roman" w:hAnsi="Times New Roman" w:cs="Times New Roman"/>
        </w:rPr>
        <w:t xml:space="preserve">rstējošā ārsta vai </w:t>
      </w:r>
      <w:r w:rsidR="00A3012E" w:rsidRPr="00A3012E">
        <w:rPr>
          <w:rFonts w:ascii="Times New Roman" w:hAnsi="Times New Roman" w:cs="Times New Roman"/>
        </w:rPr>
        <w:t>d</w:t>
      </w:r>
      <w:r w:rsidR="00E22E77" w:rsidRPr="00A3012E">
        <w:rPr>
          <w:rFonts w:ascii="Times New Roman" w:hAnsi="Times New Roman" w:cs="Times New Roman"/>
        </w:rPr>
        <w:t>arbiniek</w:t>
      </w:r>
      <w:r w:rsidR="00DD723E" w:rsidRPr="00A3012E">
        <w:rPr>
          <w:rFonts w:ascii="Times New Roman" w:hAnsi="Times New Roman" w:cs="Times New Roman"/>
        </w:rPr>
        <w:t>u</w:t>
      </w:r>
      <w:r w:rsidR="00E22E77" w:rsidRPr="00A3012E">
        <w:rPr>
          <w:rFonts w:ascii="Times New Roman" w:hAnsi="Times New Roman" w:cs="Times New Roman"/>
        </w:rPr>
        <w:t xml:space="preserve"> norādījumus.</w:t>
      </w:r>
    </w:p>
    <w:p w14:paraId="6CF86AB1" w14:textId="77777777" w:rsidR="00286C41" w:rsidRPr="00A3012E" w:rsidRDefault="00000000" w:rsidP="00E2783E">
      <w:pPr>
        <w:pStyle w:val="ListParagraph"/>
        <w:numPr>
          <w:ilvl w:val="1"/>
          <w:numId w:val="2"/>
        </w:numPr>
        <w:spacing w:after="0" w:line="240" w:lineRule="auto"/>
        <w:jc w:val="both"/>
        <w:rPr>
          <w:rFonts w:ascii="Times New Roman" w:hAnsi="Times New Roman" w:cs="Times New Roman"/>
          <w:u w:val="single"/>
        </w:rPr>
      </w:pPr>
      <w:r w:rsidRPr="00A3012E">
        <w:rPr>
          <w:rFonts w:ascii="Times New Roman" w:hAnsi="Times New Roman" w:cs="Times New Roman"/>
          <w:u w:val="single"/>
        </w:rPr>
        <w:t>Pacients ievēro veselības aprūpes maksas pakalpojumu sniegšanas un apmaksas nosacījumus:</w:t>
      </w:r>
    </w:p>
    <w:p w14:paraId="1121F3D3" w14:textId="77777777" w:rsidR="00E97B15" w:rsidRPr="00A3012E" w:rsidRDefault="00000000" w:rsidP="00E2783E">
      <w:pPr>
        <w:pStyle w:val="ListParagraph"/>
        <w:numPr>
          <w:ilvl w:val="2"/>
          <w:numId w:val="2"/>
        </w:numPr>
        <w:spacing w:after="0" w:line="240" w:lineRule="auto"/>
        <w:jc w:val="both"/>
        <w:rPr>
          <w:rFonts w:ascii="Times New Roman" w:hAnsi="Times New Roman" w:cs="Times New Roman"/>
        </w:rPr>
      </w:pPr>
      <w:r w:rsidRPr="00A3012E">
        <w:rPr>
          <w:rFonts w:ascii="Times New Roman" w:hAnsi="Times New Roman" w:cs="Times New Roman"/>
        </w:rPr>
        <w:t>Samaksa par saņemtajiem veselības aprūpes pakalpojumiem Institūtā ir jāveic saskaņā ar Institūta klīniku apstiprinātiem maksas pakalpojumu cenrāžiem</w:t>
      </w:r>
      <w:r w:rsidR="0034360A">
        <w:rPr>
          <w:rFonts w:ascii="Times New Roman" w:hAnsi="Times New Roman" w:cs="Times New Roman"/>
        </w:rPr>
        <w:t>, kas pieejami Institūta tīmekļa vietnē</w:t>
      </w:r>
      <w:r w:rsidRPr="00A3012E">
        <w:rPr>
          <w:rFonts w:ascii="Times New Roman" w:hAnsi="Times New Roman" w:cs="Times New Roman"/>
        </w:rPr>
        <w:t>.</w:t>
      </w:r>
    </w:p>
    <w:p w14:paraId="5E93B24D" w14:textId="77777777" w:rsidR="003E5A17" w:rsidRPr="00A3012E" w:rsidRDefault="00000000" w:rsidP="00E2783E">
      <w:pPr>
        <w:pStyle w:val="ListParagraph"/>
        <w:numPr>
          <w:ilvl w:val="2"/>
          <w:numId w:val="2"/>
        </w:numPr>
        <w:spacing w:after="0" w:line="240" w:lineRule="auto"/>
        <w:jc w:val="both"/>
        <w:rPr>
          <w:rFonts w:ascii="Times New Roman" w:hAnsi="Times New Roman" w:cs="Times New Roman"/>
        </w:rPr>
      </w:pPr>
      <w:r w:rsidRPr="00A3012E">
        <w:rPr>
          <w:rFonts w:ascii="Times New Roman" w:hAnsi="Times New Roman" w:cs="Times New Roman"/>
        </w:rPr>
        <w:t>Pacientam ir pienākums veikt ārstniecības pakalpojumu apmaksu nekavējoties:</w:t>
      </w:r>
    </w:p>
    <w:p w14:paraId="632C2D34" w14:textId="77777777" w:rsidR="00A9379B" w:rsidRPr="00A3012E" w:rsidRDefault="00000000" w:rsidP="00E2783E">
      <w:pPr>
        <w:pStyle w:val="ListParagraph"/>
        <w:numPr>
          <w:ilvl w:val="3"/>
          <w:numId w:val="2"/>
        </w:numPr>
        <w:spacing w:after="0" w:line="240" w:lineRule="auto"/>
        <w:jc w:val="both"/>
        <w:rPr>
          <w:rFonts w:ascii="Times New Roman" w:hAnsi="Times New Roman" w:cs="Times New Roman"/>
        </w:rPr>
      </w:pPr>
      <w:r w:rsidRPr="00A3012E">
        <w:rPr>
          <w:rFonts w:ascii="Times New Roman" w:hAnsi="Times New Roman" w:cs="Times New Roman"/>
        </w:rPr>
        <w:t>pirms ārstniecības pakalpojuma saņemšanas – pirmreizējās konsultācijas veikšana</w:t>
      </w:r>
      <w:r w:rsidR="008575D8">
        <w:rPr>
          <w:rFonts w:ascii="Times New Roman" w:hAnsi="Times New Roman" w:cs="Times New Roman"/>
        </w:rPr>
        <w:t>s</w:t>
      </w:r>
      <w:r w:rsidRPr="00A3012E">
        <w:rPr>
          <w:rFonts w:ascii="Times New Roman" w:hAnsi="Times New Roman" w:cs="Times New Roman"/>
        </w:rPr>
        <w:t>, reģistrējoties pašapkalpošanās portālā vai pie reģistratūras;</w:t>
      </w:r>
    </w:p>
    <w:p w14:paraId="30CF200C" w14:textId="77777777" w:rsidR="003E5A17" w:rsidRPr="00A3012E" w:rsidRDefault="00000000" w:rsidP="00E2783E">
      <w:pPr>
        <w:pStyle w:val="ListParagraph"/>
        <w:numPr>
          <w:ilvl w:val="3"/>
          <w:numId w:val="2"/>
        </w:numPr>
        <w:spacing w:after="0" w:line="240" w:lineRule="auto"/>
        <w:jc w:val="both"/>
        <w:rPr>
          <w:rFonts w:ascii="Times New Roman" w:hAnsi="Times New Roman" w:cs="Times New Roman"/>
        </w:rPr>
      </w:pPr>
      <w:r w:rsidRPr="00A3012E">
        <w:rPr>
          <w:rFonts w:ascii="Times New Roman" w:hAnsi="Times New Roman" w:cs="Times New Roman"/>
        </w:rPr>
        <w:t>ne vēlā kā 2 (divu) darba dienu laikā pirms plānotā veselības aprūpes pakalpojuma saņemšanas</w:t>
      </w:r>
      <w:r w:rsidR="00262445" w:rsidRPr="00A3012E">
        <w:rPr>
          <w:rFonts w:ascii="Times New Roman" w:hAnsi="Times New Roman" w:cs="Times New Roman"/>
        </w:rPr>
        <w:t>, ja izsniegts priekšapmaksas rēķins/orderis</w:t>
      </w:r>
      <w:r w:rsidR="000A3B24" w:rsidRPr="00A3012E">
        <w:rPr>
          <w:rFonts w:ascii="Times New Roman" w:hAnsi="Times New Roman" w:cs="Times New Roman"/>
        </w:rPr>
        <w:t>/kvīts</w:t>
      </w:r>
      <w:r w:rsidRPr="00A3012E">
        <w:rPr>
          <w:rFonts w:ascii="Times New Roman" w:hAnsi="Times New Roman" w:cs="Times New Roman"/>
        </w:rPr>
        <w:t>;</w:t>
      </w:r>
    </w:p>
    <w:p w14:paraId="150D4561" w14:textId="77777777" w:rsidR="007176F9" w:rsidRPr="00A3012E" w:rsidRDefault="00000000" w:rsidP="00E2783E">
      <w:pPr>
        <w:pStyle w:val="ListParagraph"/>
        <w:numPr>
          <w:ilvl w:val="3"/>
          <w:numId w:val="2"/>
        </w:numPr>
        <w:spacing w:after="0" w:line="240" w:lineRule="auto"/>
        <w:jc w:val="both"/>
        <w:rPr>
          <w:rFonts w:ascii="Times New Roman" w:hAnsi="Times New Roman" w:cs="Times New Roman"/>
        </w:rPr>
      </w:pPr>
      <w:r w:rsidRPr="00A3012E">
        <w:rPr>
          <w:rFonts w:ascii="Times New Roman" w:hAnsi="Times New Roman" w:cs="Times New Roman"/>
        </w:rPr>
        <w:t xml:space="preserve">pēc </w:t>
      </w:r>
      <w:r w:rsidR="00C5553F" w:rsidRPr="00A3012E">
        <w:rPr>
          <w:rFonts w:ascii="Times New Roman" w:hAnsi="Times New Roman" w:cs="Times New Roman"/>
        </w:rPr>
        <w:t xml:space="preserve">ārstniecības </w:t>
      </w:r>
      <w:r w:rsidRPr="00A3012E">
        <w:rPr>
          <w:rFonts w:ascii="Times New Roman" w:hAnsi="Times New Roman" w:cs="Times New Roman"/>
        </w:rPr>
        <w:t>pakalpojuma saņemšanas</w:t>
      </w:r>
      <w:r w:rsidR="000A3B24" w:rsidRPr="00A3012E">
        <w:rPr>
          <w:rFonts w:ascii="Times New Roman" w:hAnsi="Times New Roman" w:cs="Times New Roman"/>
        </w:rPr>
        <w:t xml:space="preserve"> reģistratūrā vai pašapkalpošanās portālā</w:t>
      </w:r>
      <w:r w:rsidRPr="00A3012E">
        <w:rPr>
          <w:rFonts w:ascii="Times New Roman" w:hAnsi="Times New Roman" w:cs="Times New Roman"/>
        </w:rPr>
        <w:t xml:space="preserve">. </w:t>
      </w:r>
    </w:p>
    <w:p w14:paraId="392B459F" w14:textId="77777777" w:rsidR="00C5553F" w:rsidRPr="005B0958" w:rsidRDefault="00000000" w:rsidP="00E2783E">
      <w:pPr>
        <w:pStyle w:val="ListParagraph"/>
        <w:numPr>
          <w:ilvl w:val="2"/>
          <w:numId w:val="2"/>
        </w:numPr>
        <w:spacing w:after="0" w:line="240" w:lineRule="auto"/>
        <w:jc w:val="both"/>
        <w:rPr>
          <w:rFonts w:ascii="Times New Roman" w:hAnsi="Times New Roman" w:cs="Times New Roman"/>
        </w:rPr>
      </w:pPr>
      <w:bookmarkStart w:id="14" w:name="_Hlk206489575"/>
      <w:r w:rsidRPr="005B0958">
        <w:rPr>
          <w:rFonts w:ascii="Times New Roman" w:hAnsi="Times New Roman" w:cs="Times New Roman"/>
        </w:rPr>
        <w:t xml:space="preserve">Ja priekšapmaksa par pakalpojumu nav veikta </w:t>
      </w:r>
      <w:r w:rsidR="000A3B24" w:rsidRPr="005B0958">
        <w:rPr>
          <w:rFonts w:ascii="Times New Roman" w:hAnsi="Times New Roman" w:cs="Times New Roman"/>
        </w:rPr>
        <w:t xml:space="preserve">2 (divu) darba dienu laikā </w:t>
      </w:r>
      <w:r w:rsidRPr="005B0958">
        <w:rPr>
          <w:rFonts w:ascii="Times New Roman" w:hAnsi="Times New Roman" w:cs="Times New Roman"/>
        </w:rPr>
        <w:t xml:space="preserve">pirms attiecīgā pakalpojuma sniegšanas dienas, Institūts ir tiesīgs atteikt </w:t>
      </w:r>
      <w:r w:rsidR="00D37639" w:rsidRPr="005B0958">
        <w:rPr>
          <w:rFonts w:ascii="Times New Roman" w:hAnsi="Times New Roman" w:cs="Times New Roman"/>
        </w:rPr>
        <w:t>p</w:t>
      </w:r>
      <w:r w:rsidRPr="005B0958">
        <w:rPr>
          <w:rFonts w:ascii="Times New Roman" w:hAnsi="Times New Roman" w:cs="Times New Roman"/>
        </w:rPr>
        <w:t>acientam attiecīgā ārstniecības pakalpojuma sniegšanu.</w:t>
      </w:r>
    </w:p>
    <w:bookmarkEnd w:id="14"/>
    <w:p w14:paraId="4C1AC51E" w14:textId="77777777" w:rsidR="00EC634C" w:rsidRPr="005B0958" w:rsidRDefault="00000000" w:rsidP="00E2783E">
      <w:pPr>
        <w:pStyle w:val="ListParagraph"/>
        <w:numPr>
          <w:ilvl w:val="2"/>
          <w:numId w:val="2"/>
        </w:numPr>
        <w:spacing w:after="0" w:line="240" w:lineRule="auto"/>
        <w:jc w:val="both"/>
        <w:rPr>
          <w:rFonts w:ascii="Times New Roman" w:hAnsi="Times New Roman" w:cs="Times New Roman"/>
        </w:rPr>
      </w:pPr>
      <w:r w:rsidRPr="005B0958">
        <w:rPr>
          <w:rFonts w:ascii="Times New Roman" w:hAnsi="Times New Roman" w:cs="Times New Roman"/>
        </w:rPr>
        <w:t xml:space="preserve">Ja priekšapmaksa par pakalpojumu – plānveida veselības aprūpes pakalpojumu, ir veikta </w:t>
      </w:r>
      <w:r w:rsidR="008575D8">
        <w:rPr>
          <w:rFonts w:ascii="Times New Roman" w:hAnsi="Times New Roman" w:cs="Times New Roman"/>
        </w:rPr>
        <w:t xml:space="preserve">ne vēlāk kā </w:t>
      </w:r>
      <w:r w:rsidRPr="005B0958">
        <w:rPr>
          <w:rFonts w:ascii="Times New Roman" w:hAnsi="Times New Roman" w:cs="Times New Roman"/>
        </w:rPr>
        <w:t xml:space="preserve">2 (divu) darba dienu laikā pirms attiecīgā pakalpojuma sniegšanas dienas, bet pacients 2 (divu) darba dienu laikā pirms attiecīgā pakalpojuma sniegšanas dienas atsaka vai </w:t>
      </w:r>
      <w:r w:rsidR="005B0958" w:rsidRPr="005B0958">
        <w:rPr>
          <w:rFonts w:ascii="Times New Roman" w:hAnsi="Times New Roman" w:cs="Times New Roman"/>
        </w:rPr>
        <w:t xml:space="preserve">neplānoti </w:t>
      </w:r>
      <w:r w:rsidRPr="005B0958">
        <w:rPr>
          <w:rFonts w:ascii="Times New Roman" w:hAnsi="Times New Roman" w:cs="Times New Roman"/>
        </w:rPr>
        <w:t>neierodas uz plānoto pierakstu pie speciālista pakalpoju</w:t>
      </w:r>
      <w:r w:rsidR="005B0958" w:rsidRPr="005B0958">
        <w:rPr>
          <w:rFonts w:ascii="Times New Roman" w:hAnsi="Times New Roman" w:cs="Times New Roman"/>
        </w:rPr>
        <w:t>ma saņemšana</w:t>
      </w:r>
      <w:r w:rsidR="009317BC" w:rsidRPr="005B0958">
        <w:rPr>
          <w:rFonts w:ascii="Times New Roman" w:hAnsi="Times New Roman" w:cs="Times New Roman"/>
        </w:rPr>
        <w:t xml:space="preserve">, </w:t>
      </w:r>
      <w:r w:rsidRPr="005B0958">
        <w:rPr>
          <w:rFonts w:ascii="Times New Roman" w:hAnsi="Times New Roman" w:cs="Times New Roman"/>
        </w:rPr>
        <w:t xml:space="preserve">Institūts ir tiesīgs </w:t>
      </w:r>
      <w:r w:rsidR="009317BC" w:rsidRPr="005B0958">
        <w:rPr>
          <w:rFonts w:ascii="Times New Roman" w:hAnsi="Times New Roman" w:cs="Times New Roman"/>
        </w:rPr>
        <w:t>ieturēt samaksu 20% apmērā no</w:t>
      </w:r>
      <w:r w:rsidRPr="005B0958">
        <w:rPr>
          <w:rFonts w:ascii="Times New Roman" w:hAnsi="Times New Roman" w:cs="Times New Roman"/>
        </w:rPr>
        <w:t xml:space="preserve"> attiecīgā ārstniecības pakalpojuma.</w:t>
      </w:r>
    </w:p>
    <w:p w14:paraId="3A09005E" w14:textId="77777777" w:rsidR="00286C41" w:rsidRDefault="00000000" w:rsidP="00E2783E">
      <w:pPr>
        <w:pStyle w:val="ListParagraph"/>
        <w:numPr>
          <w:ilvl w:val="2"/>
          <w:numId w:val="2"/>
        </w:numPr>
        <w:spacing w:after="0" w:line="240" w:lineRule="auto"/>
        <w:jc w:val="both"/>
        <w:rPr>
          <w:rFonts w:ascii="Times New Roman" w:hAnsi="Times New Roman" w:cs="Times New Roman"/>
        </w:rPr>
      </w:pPr>
      <w:r w:rsidRPr="005B0958">
        <w:rPr>
          <w:rFonts w:ascii="Times New Roman" w:hAnsi="Times New Roman" w:cs="Times New Roman"/>
        </w:rPr>
        <w:t xml:space="preserve">Ja maksa par </w:t>
      </w:r>
      <w:r w:rsidR="002E0972" w:rsidRPr="005B0958">
        <w:rPr>
          <w:rFonts w:ascii="Times New Roman" w:hAnsi="Times New Roman" w:cs="Times New Roman"/>
        </w:rPr>
        <w:t xml:space="preserve">ārstniecības </w:t>
      </w:r>
      <w:r w:rsidRPr="005B0958">
        <w:rPr>
          <w:rFonts w:ascii="Times New Roman" w:hAnsi="Times New Roman" w:cs="Times New Roman"/>
        </w:rPr>
        <w:t>pakalpojumu nav veikta</w:t>
      </w:r>
      <w:r w:rsidR="003E5A17" w:rsidRPr="005B0958">
        <w:rPr>
          <w:rFonts w:ascii="Times New Roman" w:hAnsi="Times New Roman" w:cs="Times New Roman"/>
        </w:rPr>
        <w:t xml:space="preserve"> attiecīgajā pakalpojuma sniegšanas datumā</w:t>
      </w:r>
      <w:r w:rsidR="007176F9" w:rsidRPr="005B0958">
        <w:rPr>
          <w:rFonts w:ascii="Times New Roman" w:hAnsi="Times New Roman" w:cs="Times New Roman"/>
        </w:rPr>
        <w:t>,</w:t>
      </w:r>
      <w:r w:rsidRPr="005B0958">
        <w:rPr>
          <w:rFonts w:ascii="Times New Roman" w:hAnsi="Times New Roman" w:cs="Times New Roman"/>
        </w:rPr>
        <w:t xml:space="preserve"> Institūts ir tiesīgs atteikt nākamā </w:t>
      </w:r>
      <w:r w:rsidR="0031435E" w:rsidRPr="005B0958">
        <w:rPr>
          <w:rFonts w:ascii="Times New Roman" w:hAnsi="Times New Roman" w:cs="Times New Roman"/>
        </w:rPr>
        <w:t xml:space="preserve">ārstniecības </w:t>
      </w:r>
      <w:r w:rsidRPr="005B0958">
        <w:rPr>
          <w:rFonts w:ascii="Times New Roman" w:hAnsi="Times New Roman" w:cs="Times New Roman"/>
        </w:rPr>
        <w:t>pakalpojuma sniegšanu</w:t>
      </w:r>
      <w:r w:rsidR="00C5553F" w:rsidRPr="005B0958">
        <w:rPr>
          <w:rFonts w:ascii="Times New Roman" w:hAnsi="Times New Roman" w:cs="Times New Roman"/>
        </w:rPr>
        <w:t xml:space="preserve">, tajā skaitā neveicot </w:t>
      </w:r>
      <w:r w:rsidR="00D37639" w:rsidRPr="005B0958">
        <w:rPr>
          <w:rFonts w:ascii="Times New Roman" w:hAnsi="Times New Roman" w:cs="Times New Roman"/>
        </w:rPr>
        <w:t>p</w:t>
      </w:r>
      <w:r w:rsidR="00C5553F" w:rsidRPr="005B0958">
        <w:rPr>
          <w:rFonts w:ascii="Times New Roman" w:hAnsi="Times New Roman" w:cs="Times New Roman"/>
        </w:rPr>
        <w:t>acienta pierakstu ārstniecības pakalpojuma saņemšanai</w:t>
      </w:r>
      <w:r w:rsidRPr="005B0958">
        <w:rPr>
          <w:rFonts w:ascii="Times New Roman" w:hAnsi="Times New Roman" w:cs="Times New Roman"/>
        </w:rPr>
        <w:t>.</w:t>
      </w:r>
    </w:p>
    <w:p w14:paraId="065FE248" w14:textId="77777777" w:rsidR="009317BC" w:rsidRDefault="00000000" w:rsidP="00E2783E">
      <w:pPr>
        <w:pStyle w:val="ListParagraph"/>
        <w:numPr>
          <w:ilvl w:val="2"/>
          <w:numId w:val="2"/>
        </w:numPr>
        <w:spacing w:after="0" w:line="240" w:lineRule="auto"/>
        <w:jc w:val="both"/>
        <w:rPr>
          <w:rFonts w:ascii="Times New Roman" w:hAnsi="Times New Roman" w:cs="Times New Roman"/>
        </w:rPr>
      </w:pPr>
      <w:r w:rsidRPr="005B0958">
        <w:rPr>
          <w:rFonts w:ascii="Times New Roman" w:hAnsi="Times New Roman" w:cs="Times New Roman"/>
        </w:rPr>
        <w:t xml:space="preserve">Atsevišķi samaksas nosacījumi tiek piemēroti, ja </w:t>
      </w:r>
      <w:r w:rsidR="005B0958" w:rsidRPr="005B0958">
        <w:rPr>
          <w:rFonts w:ascii="Times New Roman" w:hAnsi="Times New Roman" w:cs="Times New Roman"/>
        </w:rPr>
        <w:t xml:space="preserve">ar pacientu ir noslēgta </w:t>
      </w:r>
      <w:r w:rsidRPr="005B0958">
        <w:rPr>
          <w:rFonts w:ascii="Times New Roman" w:hAnsi="Times New Roman" w:cs="Times New Roman"/>
        </w:rPr>
        <w:t>vienošanās vai tiek iesniegtas garantijas vēstules.</w:t>
      </w:r>
    </w:p>
    <w:p w14:paraId="27788640" w14:textId="77777777" w:rsidR="004650F0" w:rsidRPr="004650F0" w:rsidRDefault="00000000" w:rsidP="00E2783E">
      <w:pPr>
        <w:pStyle w:val="ListParagraph"/>
        <w:numPr>
          <w:ilvl w:val="2"/>
          <w:numId w:val="2"/>
        </w:numPr>
        <w:spacing w:after="0" w:line="240" w:lineRule="auto"/>
        <w:jc w:val="both"/>
        <w:rPr>
          <w:rFonts w:ascii="Times New Roman" w:hAnsi="Times New Roman" w:cs="Times New Roman"/>
        </w:rPr>
      </w:pPr>
      <w:bookmarkStart w:id="15" w:name="_Hlk208902699"/>
      <w:r w:rsidRPr="004650F0">
        <w:rPr>
          <w:rFonts w:ascii="Times New Roman" w:hAnsi="Times New Roman" w:cs="Times New Roman"/>
          <w:color w:val="000000" w:themeColor="text1"/>
        </w:rPr>
        <w:t xml:space="preserve">Pacientam, tā </w:t>
      </w:r>
      <w:r w:rsidRPr="00A63F5D">
        <w:rPr>
          <w:rFonts w:ascii="Times New Roman" w:hAnsi="Times New Roman" w:cs="Times New Roman"/>
        </w:rPr>
        <w:t>likumiskajam pārstāvim, ir pienākums rīkoties atbildīgi un savlaicīgi</w:t>
      </w:r>
      <w:r w:rsidR="00044BB8">
        <w:rPr>
          <w:rFonts w:ascii="Times New Roman" w:hAnsi="Times New Roman" w:cs="Times New Roman"/>
        </w:rPr>
        <w:t>,</w:t>
      </w:r>
      <w:r w:rsidRPr="00A63F5D">
        <w:rPr>
          <w:rFonts w:ascii="Times New Roman" w:hAnsi="Times New Roman" w:cs="Times New Roman"/>
        </w:rPr>
        <w:t xml:space="preserve"> ne vēlāk kā 2 (divas) darba dienas pirms plānotās vizītes dienas informēt Institūta reģistratūras darbinieku un/vai ārstējošo </w:t>
      </w:r>
      <w:r w:rsidRPr="004650F0">
        <w:rPr>
          <w:rFonts w:ascii="Times New Roman" w:hAnsi="Times New Roman" w:cs="Times New Roman"/>
        </w:rPr>
        <w:t>ārstu par neierašanos atbilstoši iepriekšējā pierakstā noteiktajam laikam</w:t>
      </w:r>
      <w:r w:rsidR="00A63F5D">
        <w:rPr>
          <w:rFonts w:ascii="Times New Roman" w:hAnsi="Times New Roman" w:cs="Times New Roman"/>
        </w:rPr>
        <w:t>.</w:t>
      </w:r>
      <w:r w:rsidR="00B22342">
        <w:rPr>
          <w:rFonts w:ascii="Times New Roman" w:hAnsi="Times New Roman" w:cs="Times New Roman"/>
        </w:rPr>
        <w:t xml:space="preserve"> </w:t>
      </w:r>
      <w:r w:rsidR="00A63F5D">
        <w:rPr>
          <w:rFonts w:ascii="Times New Roman" w:hAnsi="Times New Roman" w:cs="Times New Roman"/>
        </w:rPr>
        <w:t>J</w:t>
      </w:r>
      <w:r w:rsidR="00B22342">
        <w:rPr>
          <w:rFonts w:ascii="Times New Roman" w:hAnsi="Times New Roman" w:cs="Times New Roman"/>
        </w:rPr>
        <w:t xml:space="preserve">a pacients nav ieradies uz vizīti un nav to savlaicīgi atcēlis </w:t>
      </w:r>
      <w:bookmarkStart w:id="16" w:name="_Hlk208826003"/>
      <w:r w:rsidR="00B22342">
        <w:rPr>
          <w:rFonts w:ascii="Times New Roman" w:hAnsi="Times New Roman" w:cs="Times New Roman"/>
        </w:rPr>
        <w:t xml:space="preserve">Institūtam ir tiesības </w:t>
      </w:r>
      <w:r w:rsidR="00B22342" w:rsidRPr="005B0958">
        <w:rPr>
          <w:rFonts w:ascii="Times New Roman" w:hAnsi="Times New Roman" w:cs="Times New Roman"/>
        </w:rPr>
        <w:t>atteikt nākamā ārstniecības pakalpojuma sniegšanu, tajā skaitā neveicot pacienta pierakstu ārstniecības pakalpojuma saņemšanai</w:t>
      </w:r>
      <w:r w:rsidRPr="004650F0">
        <w:rPr>
          <w:rFonts w:ascii="Times New Roman" w:hAnsi="Times New Roman" w:cs="Times New Roman"/>
        </w:rPr>
        <w:t>.</w:t>
      </w:r>
      <w:bookmarkEnd w:id="16"/>
    </w:p>
    <w:bookmarkEnd w:id="15"/>
    <w:p w14:paraId="55C31187" w14:textId="77777777" w:rsidR="000C07B4" w:rsidRPr="005B0958" w:rsidRDefault="00000000" w:rsidP="00E2783E">
      <w:pPr>
        <w:pStyle w:val="ListParagraph"/>
        <w:numPr>
          <w:ilvl w:val="2"/>
          <w:numId w:val="2"/>
        </w:numPr>
        <w:spacing w:after="0" w:line="240" w:lineRule="auto"/>
        <w:jc w:val="both"/>
        <w:rPr>
          <w:rFonts w:ascii="Times New Roman" w:hAnsi="Times New Roman" w:cs="Times New Roman"/>
        </w:rPr>
      </w:pPr>
      <w:r w:rsidRPr="005B0958">
        <w:rPr>
          <w:rFonts w:ascii="Times New Roman" w:hAnsi="Times New Roman" w:cs="Times New Roman"/>
        </w:rPr>
        <w:t xml:space="preserve">Ja maksa par </w:t>
      </w:r>
      <w:bookmarkStart w:id="17" w:name="_Hlk206077303"/>
      <w:r w:rsidR="0031435E" w:rsidRPr="005B0958">
        <w:rPr>
          <w:rFonts w:ascii="Times New Roman" w:hAnsi="Times New Roman" w:cs="Times New Roman"/>
        </w:rPr>
        <w:t>ārstniecības</w:t>
      </w:r>
      <w:bookmarkEnd w:id="17"/>
      <w:r w:rsidR="0031435E" w:rsidRPr="005B0958">
        <w:rPr>
          <w:rFonts w:ascii="Times New Roman" w:hAnsi="Times New Roman" w:cs="Times New Roman"/>
        </w:rPr>
        <w:t xml:space="preserve"> </w:t>
      </w:r>
      <w:r w:rsidRPr="005B0958">
        <w:rPr>
          <w:rFonts w:ascii="Times New Roman" w:hAnsi="Times New Roman" w:cs="Times New Roman"/>
        </w:rPr>
        <w:t>pakalpojumu nav veikta 5 (piecu) kalendāro dienu laikā</w:t>
      </w:r>
      <w:r w:rsidR="00286C41" w:rsidRPr="005B0958">
        <w:rPr>
          <w:rFonts w:ascii="Times New Roman" w:hAnsi="Times New Roman" w:cs="Times New Roman"/>
        </w:rPr>
        <w:t>,</w:t>
      </w:r>
      <w:r w:rsidRPr="005B0958">
        <w:rPr>
          <w:rFonts w:ascii="Times New Roman" w:hAnsi="Times New Roman" w:cs="Times New Roman"/>
        </w:rPr>
        <w:t xml:space="preserve"> </w:t>
      </w:r>
      <w:r w:rsidR="007176F9" w:rsidRPr="005B0958">
        <w:rPr>
          <w:rFonts w:ascii="Times New Roman" w:hAnsi="Times New Roman" w:cs="Times New Roman"/>
        </w:rPr>
        <w:t xml:space="preserve">Institūts ir tiesīgs nodot attiecīgo parāda prasījumu pret </w:t>
      </w:r>
      <w:r w:rsidR="00D37639" w:rsidRPr="005B0958">
        <w:rPr>
          <w:rFonts w:ascii="Times New Roman" w:hAnsi="Times New Roman" w:cs="Times New Roman"/>
        </w:rPr>
        <w:t>p</w:t>
      </w:r>
      <w:r w:rsidR="007176F9" w:rsidRPr="005B0958">
        <w:rPr>
          <w:rFonts w:ascii="Times New Roman" w:hAnsi="Times New Roman" w:cs="Times New Roman"/>
        </w:rPr>
        <w:t>acientu parāda piedziņai</w:t>
      </w:r>
      <w:r w:rsidR="002E0972" w:rsidRPr="005B0958">
        <w:rPr>
          <w:rFonts w:ascii="Times New Roman" w:hAnsi="Times New Roman" w:cs="Times New Roman"/>
        </w:rPr>
        <w:t>: vēršoties ar prasījumu tiesā,</w:t>
      </w:r>
      <w:r w:rsidR="007176F9" w:rsidRPr="005B0958">
        <w:rPr>
          <w:rFonts w:ascii="Times New Roman" w:hAnsi="Times New Roman" w:cs="Times New Roman"/>
        </w:rPr>
        <w:t xml:space="preserve"> tajā skaitā </w:t>
      </w:r>
      <w:r w:rsidR="002E0972" w:rsidRPr="005B0958">
        <w:rPr>
          <w:rFonts w:ascii="Times New Roman" w:hAnsi="Times New Roman" w:cs="Times New Roman"/>
        </w:rPr>
        <w:t xml:space="preserve">nododot prasījumu </w:t>
      </w:r>
      <w:r w:rsidR="007176F9" w:rsidRPr="005B0958">
        <w:rPr>
          <w:rFonts w:ascii="Times New Roman" w:hAnsi="Times New Roman" w:cs="Times New Roman"/>
        </w:rPr>
        <w:t xml:space="preserve">trešajām personām - parāda atgūšanas pakalpojuma sniedzējam, atbilstoši Parādu </w:t>
      </w:r>
      <w:proofErr w:type="spellStart"/>
      <w:r w:rsidR="007176F9" w:rsidRPr="005B0958">
        <w:rPr>
          <w:rFonts w:ascii="Times New Roman" w:hAnsi="Times New Roman" w:cs="Times New Roman"/>
        </w:rPr>
        <w:t>ārpustiesas</w:t>
      </w:r>
      <w:proofErr w:type="spellEnd"/>
      <w:r w:rsidR="007176F9" w:rsidRPr="005B0958">
        <w:rPr>
          <w:rFonts w:ascii="Times New Roman" w:hAnsi="Times New Roman" w:cs="Times New Roman"/>
        </w:rPr>
        <w:t xml:space="preserve"> atgūšanas likumam parāda piedziņas veikšanai un iekļaušanai </w:t>
      </w:r>
      <w:proofErr w:type="spellStart"/>
      <w:r w:rsidR="007176F9" w:rsidRPr="005B0958">
        <w:rPr>
          <w:rFonts w:ascii="Times New Roman" w:hAnsi="Times New Roman" w:cs="Times New Roman"/>
        </w:rPr>
        <w:t>parādvēstures</w:t>
      </w:r>
      <w:proofErr w:type="spellEnd"/>
      <w:r w:rsidR="007176F9" w:rsidRPr="005B0958">
        <w:rPr>
          <w:rFonts w:ascii="Times New Roman" w:hAnsi="Times New Roman" w:cs="Times New Roman"/>
        </w:rPr>
        <w:t xml:space="preserve"> datubāzē</w:t>
      </w:r>
      <w:r w:rsidR="00BE19FC" w:rsidRPr="005B0958">
        <w:rPr>
          <w:rFonts w:ascii="Times New Roman" w:hAnsi="Times New Roman" w:cs="Times New Roman"/>
        </w:rPr>
        <w:t xml:space="preserve"> un likumisko nokavējuma procentu piedziņu</w:t>
      </w:r>
      <w:r w:rsidR="007176F9" w:rsidRPr="005B0958">
        <w:rPr>
          <w:rFonts w:ascii="Times New Roman" w:hAnsi="Times New Roman" w:cs="Times New Roman"/>
        </w:rPr>
        <w:t>.</w:t>
      </w:r>
      <w:r w:rsidRPr="005B0958">
        <w:rPr>
          <w:rFonts w:ascii="Times New Roman" w:hAnsi="Times New Roman" w:cs="Times New Roman"/>
        </w:rPr>
        <w:t xml:space="preserve"> </w:t>
      </w:r>
    </w:p>
    <w:p w14:paraId="37843E70" w14:textId="77777777" w:rsidR="005A6D86" w:rsidRDefault="00000000" w:rsidP="00E2783E">
      <w:pPr>
        <w:pStyle w:val="ListParagraph"/>
        <w:numPr>
          <w:ilvl w:val="1"/>
          <w:numId w:val="2"/>
        </w:numPr>
        <w:spacing w:after="0" w:line="240" w:lineRule="auto"/>
        <w:jc w:val="both"/>
        <w:rPr>
          <w:rFonts w:ascii="Times New Roman" w:hAnsi="Times New Roman" w:cs="Times New Roman"/>
        </w:rPr>
      </w:pPr>
      <w:r w:rsidRPr="00583258">
        <w:rPr>
          <w:rFonts w:ascii="Times New Roman" w:hAnsi="Times New Roman" w:cs="Times New Roman"/>
        </w:rPr>
        <w:lastRenderedPageBreak/>
        <w:t>Pacient</w:t>
      </w:r>
      <w:r w:rsidR="00400AAA">
        <w:rPr>
          <w:rFonts w:ascii="Times New Roman" w:hAnsi="Times New Roman" w:cs="Times New Roman"/>
        </w:rPr>
        <w:t>am nav atļauts</w:t>
      </w:r>
      <w:r w:rsidRPr="00583258">
        <w:rPr>
          <w:rFonts w:ascii="Times New Roman" w:hAnsi="Times New Roman" w:cs="Times New Roman"/>
        </w:rPr>
        <w:t xml:space="preserve"> ienākt virsdrēbēs Institūtā telpās, kur tiek veikta </w:t>
      </w:r>
      <w:r w:rsidR="00D0318D" w:rsidRPr="00583258">
        <w:rPr>
          <w:rFonts w:ascii="Times New Roman" w:hAnsi="Times New Roman" w:cs="Times New Roman"/>
        </w:rPr>
        <w:t>ārst</w:t>
      </w:r>
      <w:r w:rsidR="000320D4" w:rsidRPr="00583258">
        <w:rPr>
          <w:rFonts w:ascii="Times New Roman" w:hAnsi="Times New Roman" w:cs="Times New Roman"/>
        </w:rPr>
        <w:t>ēšana</w:t>
      </w:r>
      <w:r w:rsidRPr="00583258">
        <w:rPr>
          <w:rFonts w:ascii="Times New Roman" w:hAnsi="Times New Roman" w:cs="Times New Roman"/>
        </w:rPr>
        <w:t>. Institūts neuzņemas atbildību par pacientu, likumisko pārstāvju</w:t>
      </w:r>
      <w:r w:rsidR="00A60DD2">
        <w:rPr>
          <w:rFonts w:ascii="Times New Roman" w:hAnsi="Times New Roman" w:cs="Times New Roman"/>
        </w:rPr>
        <w:t>, atbalsta, pavadošās personas</w:t>
      </w:r>
      <w:r w:rsidRPr="00583258">
        <w:rPr>
          <w:rFonts w:ascii="Times New Roman" w:hAnsi="Times New Roman" w:cs="Times New Roman"/>
        </w:rPr>
        <w:t xml:space="preserve"> un citu personu personīgajām mantām.</w:t>
      </w:r>
    </w:p>
    <w:p w14:paraId="675C12B8" w14:textId="77777777" w:rsidR="000F7DDE" w:rsidRPr="004650F0" w:rsidRDefault="00000000" w:rsidP="00E2783E">
      <w:pPr>
        <w:pStyle w:val="ListParagraph"/>
        <w:numPr>
          <w:ilvl w:val="1"/>
          <w:numId w:val="2"/>
        </w:numPr>
        <w:spacing w:after="0" w:line="240" w:lineRule="auto"/>
        <w:jc w:val="both"/>
        <w:rPr>
          <w:rFonts w:ascii="Times New Roman" w:hAnsi="Times New Roman" w:cs="Times New Roman"/>
          <w:color w:val="000000" w:themeColor="text1"/>
        </w:rPr>
      </w:pPr>
      <w:r w:rsidRPr="004650F0">
        <w:rPr>
          <w:rFonts w:ascii="Times New Roman" w:hAnsi="Times New Roman" w:cs="Times New Roman"/>
          <w:color w:val="000000" w:themeColor="text1"/>
        </w:rPr>
        <w:t>Apmeklējot Institūtu pacients</w:t>
      </w:r>
      <w:r w:rsidR="00A60DD2" w:rsidRPr="004650F0">
        <w:rPr>
          <w:rFonts w:ascii="Times New Roman" w:hAnsi="Times New Roman" w:cs="Times New Roman"/>
          <w:color w:val="000000" w:themeColor="text1"/>
        </w:rPr>
        <w:t xml:space="preserve"> un citas personas</w:t>
      </w:r>
      <w:r w:rsidRPr="004650F0">
        <w:rPr>
          <w:rFonts w:ascii="Times New Roman" w:hAnsi="Times New Roman" w:cs="Times New Roman"/>
          <w:color w:val="000000" w:themeColor="text1"/>
        </w:rPr>
        <w:t xml:space="preserve"> apņemas virsdrēbes atstāt garderobē vai vietā, kas paredzēta virsdrēbju novietošanai – drēbju skapīšos. Par drēbju skapīša atslēgu pazaudēšanu tiek piemērota maksa </w:t>
      </w:r>
      <w:r w:rsidR="00932064">
        <w:rPr>
          <w:rFonts w:ascii="Times New Roman" w:hAnsi="Times New Roman" w:cs="Times New Roman"/>
          <w:color w:val="000000" w:themeColor="text1"/>
        </w:rPr>
        <w:t>10</w:t>
      </w:r>
      <w:r w:rsidRPr="004650F0">
        <w:rPr>
          <w:rFonts w:ascii="Times New Roman" w:hAnsi="Times New Roman" w:cs="Times New Roman"/>
          <w:color w:val="000000" w:themeColor="text1"/>
        </w:rPr>
        <w:t>,00 (</w:t>
      </w:r>
      <w:r w:rsidR="00932064">
        <w:rPr>
          <w:rFonts w:ascii="Times New Roman" w:hAnsi="Times New Roman" w:cs="Times New Roman"/>
          <w:color w:val="000000" w:themeColor="text1"/>
        </w:rPr>
        <w:t>desmit</w:t>
      </w:r>
      <w:r w:rsidRPr="004650F0">
        <w:rPr>
          <w:rFonts w:ascii="Times New Roman" w:hAnsi="Times New Roman" w:cs="Times New Roman"/>
          <w:color w:val="000000" w:themeColor="text1"/>
        </w:rPr>
        <w:t xml:space="preserve"> eiro, 00 centi) EUR</w:t>
      </w:r>
      <w:r w:rsidR="00A60DD2" w:rsidRPr="004650F0">
        <w:rPr>
          <w:rFonts w:ascii="Times New Roman" w:hAnsi="Times New Roman" w:cs="Times New Roman"/>
          <w:color w:val="000000" w:themeColor="text1"/>
        </w:rPr>
        <w:t xml:space="preserve">, saskaņā ar Institūta tīmekļa vietnē publicēto </w:t>
      </w:r>
      <w:r w:rsidR="00CD58F3" w:rsidRPr="00CD58F3">
        <w:rPr>
          <w:rFonts w:ascii="Times New Roman" w:hAnsi="Times New Roman" w:cs="Times New Roman"/>
          <w:color w:val="000000" w:themeColor="text1"/>
        </w:rPr>
        <w:t>Maksas pakalpojumu cenrādi – citi maksas pakalpojumi</w:t>
      </w:r>
      <w:r w:rsidRPr="004650F0">
        <w:rPr>
          <w:rFonts w:ascii="Times New Roman" w:hAnsi="Times New Roman" w:cs="Times New Roman"/>
          <w:color w:val="000000" w:themeColor="text1"/>
        </w:rPr>
        <w:t>.</w:t>
      </w:r>
    </w:p>
    <w:p w14:paraId="52471A59" w14:textId="77777777" w:rsidR="005A6D86" w:rsidRPr="004650F0" w:rsidRDefault="00000000" w:rsidP="00E2783E">
      <w:pPr>
        <w:pStyle w:val="ListParagraph"/>
        <w:numPr>
          <w:ilvl w:val="1"/>
          <w:numId w:val="2"/>
        </w:numPr>
        <w:spacing w:after="0" w:line="240" w:lineRule="auto"/>
        <w:jc w:val="both"/>
        <w:rPr>
          <w:rFonts w:ascii="Times New Roman" w:hAnsi="Times New Roman" w:cs="Times New Roman"/>
          <w:color w:val="000000" w:themeColor="text1"/>
        </w:rPr>
      </w:pPr>
      <w:r w:rsidRPr="004650F0">
        <w:rPr>
          <w:rFonts w:ascii="Times New Roman" w:hAnsi="Times New Roman" w:cs="Times New Roman"/>
          <w:color w:val="000000" w:themeColor="text1"/>
        </w:rPr>
        <w:t>P</w:t>
      </w:r>
      <w:r w:rsidR="003B48E6" w:rsidRPr="004650F0">
        <w:rPr>
          <w:rFonts w:ascii="Times New Roman" w:hAnsi="Times New Roman" w:cs="Times New Roman"/>
          <w:color w:val="000000" w:themeColor="text1"/>
        </w:rPr>
        <w:t>acientam</w:t>
      </w:r>
      <w:r w:rsidR="00EF285D" w:rsidRPr="004650F0">
        <w:rPr>
          <w:rFonts w:ascii="Times New Roman" w:hAnsi="Times New Roman" w:cs="Times New Roman"/>
          <w:color w:val="000000" w:themeColor="text1"/>
        </w:rPr>
        <w:t>, tā likumiskajam pārstāvim,</w:t>
      </w:r>
      <w:r w:rsidR="003B48E6" w:rsidRPr="004650F0">
        <w:rPr>
          <w:rFonts w:ascii="Times New Roman" w:hAnsi="Times New Roman" w:cs="Times New Roman"/>
          <w:color w:val="000000" w:themeColor="text1"/>
        </w:rPr>
        <w:t xml:space="preserve"> ir pienākums pieklājīgi, ar </w:t>
      </w:r>
      <w:proofErr w:type="spellStart"/>
      <w:r w:rsidR="003B48E6" w:rsidRPr="004650F0">
        <w:rPr>
          <w:rFonts w:ascii="Times New Roman" w:hAnsi="Times New Roman" w:cs="Times New Roman"/>
          <w:color w:val="000000" w:themeColor="text1"/>
        </w:rPr>
        <w:t>c</w:t>
      </w:r>
      <w:r w:rsidR="008A076D" w:rsidRPr="004650F0">
        <w:rPr>
          <w:rFonts w:ascii="Times New Roman" w:hAnsi="Times New Roman" w:cs="Times New Roman"/>
          <w:color w:val="000000" w:themeColor="text1"/>
        </w:rPr>
        <w:t>ieņpilnu</w:t>
      </w:r>
      <w:proofErr w:type="spellEnd"/>
      <w:r w:rsidR="008A076D" w:rsidRPr="004650F0">
        <w:rPr>
          <w:rFonts w:ascii="Times New Roman" w:hAnsi="Times New Roman" w:cs="Times New Roman"/>
          <w:color w:val="000000" w:themeColor="text1"/>
        </w:rPr>
        <w:t xml:space="preserve"> attieksmi </w:t>
      </w:r>
      <w:r w:rsidR="005462DB" w:rsidRPr="004650F0">
        <w:rPr>
          <w:rFonts w:ascii="Times New Roman" w:hAnsi="Times New Roman" w:cs="Times New Roman"/>
          <w:color w:val="000000" w:themeColor="text1"/>
        </w:rPr>
        <w:t>izturēties pret Institūta personāl</w:t>
      </w:r>
      <w:r w:rsidR="001E1BFA" w:rsidRPr="004650F0">
        <w:rPr>
          <w:rFonts w:ascii="Times New Roman" w:hAnsi="Times New Roman" w:cs="Times New Roman"/>
          <w:color w:val="000000" w:themeColor="text1"/>
        </w:rPr>
        <w:t>u</w:t>
      </w:r>
      <w:r w:rsidR="007963E3" w:rsidRPr="004650F0">
        <w:rPr>
          <w:rFonts w:ascii="Times New Roman" w:hAnsi="Times New Roman" w:cs="Times New Roman"/>
          <w:color w:val="000000" w:themeColor="text1"/>
        </w:rPr>
        <w:t xml:space="preserve"> un apkārtējiem cilvēkiem</w:t>
      </w:r>
      <w:r w:rsidR="005462DB" w:rsidRPr="004650F0">
        <w:rPr>
          <w:rFonts w:ascii="Times New Roman" w:hAnsi="Times New Roman" w:cs="Times New Roman"/>
          <w:color w:val="000000" w:themeColor="text1"/>
        </w:rPr>
        <w:t>.</w:t>
      </w:r>
    </w:p>
    <w:p w14:paraId="0CCAABB1" w14:textId="77777777" w:rsidR="005462DB" w:rsidRPr="004650F0" w:rsidRDefault="00000000" w:rsidP="00E2783E">
      <w:pPr>
        <w:pStyle w:val="ListParagraph"/>
        <w:numPr>
          <w:ilvl w:val="1"/>
          <w:numId w:val="2"/>
        </w:numPr>
        <w:spacing w:after="0" w:line="240" w:lineRule="auto"/>
        <w:jc w:val="both"/>
        <w:rPr>
          <w:rFonts w:ascii="Times New Roman" w:hAnsi="Times New Roman" w:cs="Times New Roman"/>
          <w:color w:val="000000" w:themeColor="text1"/>
        </w:rPr>
      </w:pPr>
      <w:r w:rsidRPr="004650F0">
        <w:rPr>
          <w:rFonts w:ascii="Times New Roman" w:hAnsi="Times New Roman" w:cs="Times New Roman"/>
          <w:color w:val="000000" w:themeColor="text1"/>
        </w:rPr>
        <w:t>Pacientam</w:t>
      </w:r>
      <w:r w:rsidR="00EF285D" w:rsidRPr="004650F0">
        <w:rPr>
          <w:rFonts w:ascii="Times New Roman" w:hAnsi="Times New Roman" w:cs="Times New Roman"/>
          <w:color w:val="000000" w:themeColor="text1"/>
        </w:rPr>
        <w:t>, tā likumiskajam pārstāvim,</w:t>
      </w:r>
      <w:r w:rsidRPr="004650F0">
        <w:rPr>
          <w:rFonts w:ascii="Times New Roman" w:hAnsi="Times New Roman" w:cs="Times New Roman"/>
          <w:color w:val="000000" w:themeColor="text1"/>
        </w:rPr>
        <w:t xml:space="preserve"> ir pienākums, iespēju un zināšanu robežās</w:t>
      </w:r>
      <w:r w:rsidR="008830DE" w:rsidRPr="004650F0">
        <w:rPr>
          <w:rFonts w:ascii="Times New Roman" w:hAnsi="Times New Roman" w:cs="Times New Roman"/>
          <w:color w:val="000000" w:themeColor="text1"/>
        </w:rPr>
        <w:t xml:space="preserve"> veikt aktīvu iesaisti ārstniecības procesā</w:t>
      </w:r>
      <w:r w:rsidR="004650F0" w:rsidRPr="004650F0">
        <w:rPr>
          <w:rFonts w:ascii="Times New Roman" w:hAnsi="Times New Roman" w:cs="Times New Roman"/>
          <w:color w:val="000000" w:themeColor="text1"/>
        </w:rPr>
        <w:t xml:space="preserve"> ciktāl tā netraucē ārstniecības personas darbu un nav nepareiza</w:t>
      </w:r>
      <w:r w:rsidR="008830DE" w:rsidRPr="004650F0">
        <w:rPr>
          <w:rFonts w:ascii="Times New Roman" w:hAnsi="Times New Roman" w:cs="Times New Roman"/>
          <w:color w:val="000000" w:themeColor="text1"/>
        </w:rPr>
        <w:t xml:space="preserve"> un </w:t>
      </w:r>
      <w:r w:rsidRPr="004650F0">
        <w:rPr>
          <w:rFonts w:ascii="Times New Roman" w:hAnsi="Times New Roman" w:cs="Times New Roman"/>
          <w:color w:val="000000" w:themeColor="text1"/>
        </w:rPr>
        <w:t>sniegt ārstējošam ārstam šādu informāciju:</w:t>
      </w:r>
    </w:p>
    <w:p w14:paraId="5629533B" w14:textId="77777777" w:rsidR="005A6D86" w:rsidRPr="004650F0" w:rsidRDefault="00000000" w:rsidP="00E2783E">
      <w:pPr>
        <w:pStyle w:val="ListParagraph"/>
        <w:numPr>
          <w:ilvl w:val="2"/>
          <w:numId w:val="2"/>
        </w:numPr>
        <w:spacing w:after="0" w:line="240" w:lineRule="auto"/>
        <w:jc w:val="both"/>
        <w:rPr>
          <w:rFonts w:ascii="Times New Roman" w:hAnsi="Times New Roman" w:cs="Times New Roman"/>
          <w:color w:val="000000" w:themeColor="text1"/>
        </w:rPr>
      </w:pPr>
      <w:r w:rsidRPr="004650F0">
        <w:rPr>
          <w:rFonts w:ascii="Times New Roman" w:hAnsi="Times New Roman" w:cs="Times New Roman"/>
          <w:color w:val="000000" w:themeColor="text1"/>
        </w:rPr>
        <w:t>tādu, kas nepieciešama ārstniecības nodrošināšanai;</w:t>
      </w:r>
    </w:p>
    <w:p w14:paraId="0A6AE58A" w14:textId="77777777" w:rsidR="004D7A20" w:rsidRPr="004650F0" w:rsidRDefault="00000000" w:rsidP="00E2783E">
      <w:pPr>
        <w:pStyle w:val="ListParagraph"/>
        <w:numPr>
          <w:ilvl w:val="2"/>
          <w:numId w:val="2"/>
        </w:numPr>
        <w:spacing w:after="0" w:line="240" w:lineRule="auto"/>
        <w:jc w:val="both"/>
        <w:rPr>
          <w:rFonts w:ascii="Times New Roman" w:hAnsi="Times New Roman" w:cs="Times New Roman"/>
          <w:color w:val="000000" w:themeColor="text1"/>
        </w:rPr>
      </w:pPr>
      <w:r w:rsidRPr="004650F0">
        <w:rPr>
          <w:rFonts w:ascii="Times New Roman" w:hAnsi="Times New Roman" w:cs="Times New Roman"/>
          <w:color w:val="000000" w:themeColor="text1"/>
        </w:rPr>
        <w:t xml:space="preserve">par savām </w:t>
      </w:r>
      <w:r w:rsidR="004650F0" w:rsidRPr="004650F0">
        <w:rPr>
          <w:rFonts w:ascii="Times New Roman" w:hAnsi="Times New Roman" w:cs="Times New Roman"/>
          <w:color w:val="000000" w:themeColor="text1"/>
        </w:rPr>
        <w:t xml:space="preserve">esošajām un iepriekšējām </w:t>
      </w:r>
      <w:r w:rsidRPr="004650F0">
        <w:rPr>
          <w:rFonts w:ascii="Times New Roman" w:hAnsi="Times New Roman" w:cs="Times New Roman"/>
          <w:color w:val="000000" w:themeColor="text1"/>
        </w:rPr>
        <w:t>slimībām, kas var apdraudēt citu personu dzīvību vai veselību</w:t>
      </w:r>
      <w:r w:rsidR="001E1BFA" w:rsidRPr="004650F0">
        <w:rPr>
          <w:rFonts w:ascii="Times New Roman" w:hAnsi="Times New Roman" w:cs="Times New Roman"/>
          <w:color w:val="000000" w:themeColor="text1"/>
        </w:rPr>
        <w:t xml:space="preserve"> vai var ietekmēt ārstēšanas gaitu</w:t>
      </w:r>
      <w:r w:rsidR="008830DE" w:rsidRPr="004650F0">
        <w:rPr>
          <w:rFonts w:ascii="Times New Roman" w:hAnsi="Times New Roman" w:cs="Times New Roman"/>
          <w:color w:val="000000" w:themeColor="text1"/>
        </w:rPr>
        <w:t>;</w:t>
      </w:r>
    </w:p>
    <w:p w14:paraId="41F49036" w14:textId="77777777" w:rsidR="008830DE" w:rsidRPr="004650F0" w:rsidRDefault="00000000" w:rsidP="00E2783E">
      <w:pPr>
        <w:pStyle w:val="ListParagraph"/>
        <w:numPr>
          <w:ilvl w:val="2"/>
          <w:numId w:val="2"/>
        </w:numPr>
        <w:spacing w:after="0" w:line="240" w:lineRule="auto"/>
        <w:jc w:val="both"/>
        <w:rPr>
          <w:rFonts w:ascii="Times New Roman" w:hAnsi="Times New Roman" w:cs="Times New Roman"/>
          <w:color w:val="000000" w:themeColor="text1"/>
        </w:rPr>
      </w:pPr>
      <w:r w:rsidRPr="004650F0">
        <w:rPr>
          <w:rFonts w:ascii="Times New Roman" w:hAnsi="Times New Roman" w:cs="Times New Roman"/>
          <w:color w:val="000000" w:themeColor="text1"/>
        </w:rPr>
        <w:t>par iepriekš dotajām piekrišanām, veikto ārstniecību un atteikumiem attiecībā uz ārstniecību;</w:t>
      </w:r>
    </w:p>
    <w:p w14:paraId="5E4D407B" w14:textId="77777777" w:rsidR="008830DE" w:rsidRDefault="00000000" w:rsidP="00E2783E">
      <w:pPr>
        <w:pStyle w:val="ListParagraph"/>
        <w:numPr>
          <w:ilvl w:val="2"/>
          <w:numId w:val="2"/>
        </w:numPr>
        <w:spacing w:after="0" w:line="240" w:lineRule="auto"/>
        <w:jc w:val="both"/>
        <w:rPr>
          <w:rFonts w:ascii="Times New Roman" w:hAnsi="Times New Roman" w:cs="Times New Roman"/>
          <w:color w:val="000000" w:themeColor="text1"/>
        </w:rPr>
      </w:pPr>
      <w:r w:rsidRPr="004650F0">
        <w:rPr>
          <w:rFonts w:ascii="Times New Roman" w:hAnsi="Times New Roman" w:cs="Times New Roman"/>
          <w:color w:val="000000" w:themeColor="text1"/>
        </w:rPr>
        <w:t>par ārstniecības laikā notikušajām veselības stāvokļa izmaiņām</w:t>
      </w:r>
      <w:r w:rsidR="00340411">
        <w:rPr>
          <w:rFonts w:ascii="Times New Roman" w:hAnsi="Times New Roman" w:cs="Times New Roman"/>
          <w:color w:val="000000" w:themeColor="text1"/>
        </w:rPr>
        <w:t>;</w:t>
      </w:r>
    </w:p>
    <w:p w14:paraId="54AF98DB" w14:textId="77777777" w:rsidR="00CB7510" w:rsidRPr="00CB7510" w:rsidRDefault="00000000" w:rsidP="00E2783E">
      <w:pPr>
        <w:pStyle w:val="ListParagraph"/>
        <w:numPr>
          <w:ilvl w:val="2"/>
          <w:numId w:val="2"/>
        </w:numPr>
        <w:spacing w:after="0" w:line="240" w:lineRule="auto"/>
        <w:jc w:val="both"/>
        <w:rPr>
          <w:rFonts w:ascii="Times New Roman" w:hAnsi="Times New Roman" w:cs="Times New Roman"/>
          <w:color w:val="000000" w:themeColor="text1"/>
        </w:rPr>
      </w:pPr>
      <w:r w:rsidRPr="00CB7510">
        <w:rPr>
          <w:rFonts w:ascii="Times New Roman" w:hAnsi="Times New Roman" w:cs="Times New Roman"/>
          <w:color w:val="000000" w:themeColor="text1"/>
        </w:rPr>
        <w:t>jebkāda cita veida informāciju, kas var būt noderīga ārstējošajam ārstam ārstniecības procesā.</w:t>
      </w:r>
    </w:p>
    <w:p w14:paraId="6F87F228" w14:textId="77777777" w:rsidR="00E22E77" w:rsidRPr="005251FE" w:rsidRDefault="00000000" w:rsidP="00E2783E">
      <w:pPr>
        <w:pStyle w:val="ListParagraph"/>
        <w:numPr>
          <w:ilvl w:val="1"/>
          <w:numId w:val="2"/>
        </w:numPr>
        <w:spacing w:after="0" w:line="240" w:lineRule="auto"/>
        <w:jc w:val="both"/>
        <w:rPr>
          <w:rFonts w:ascii="Times New Roman" w:hAnsi="Times New Roman" w:cs="Times New Roman"/>
          <w:color w:val="000000" w:themeColor="text1"/>
        </w:rPr>
      </w:pPr>
      <w:r w:rsidRPr="005251FE">
        <w:rPr>
          <w:rFonts w:ascii="Times New Roman" w:hAnsi="Times New Roman" w:cs="Times New Roman"/>
          <w:color w:val="000000" w:themeColor="text1"/>
        </w:rPr>
        <w:t xml:space="preserve">Institūta telpās aizliegts ievest dzīvniekus, izņemot gadījumus, ja personu ar funkcionāliem ierobežojumiem pavada speciāli apmācīts suns. Uzturoties ar dzīvnieku Institūta teritorijā, personai jānodrošina dzīvnieka ekskrementu savākšana. </w:t>
      </w:r>
    </w:p>
    <w:p w14:paraId="4D61D840" w14:textId="77777777" w:rsidR="0043058B" w:rsidRPr="00583258" w:rsidRDefault="00000000" w:rsidP="00E2783E">
      <w:pPr>
        <w:pStyle w:val="ListParagraph"/>
        <w:numPr>
          <w:ilvl w:val="1"/>
          <w:numId w:val="2"/>
        </w:numPr>
        <w:spacing w:after="0" w:line="240" w:lineRule="auto"/>
        <w:jc w:val="both"/>
        <w:rPr>
          <w:rFonts w:ascii="Times New Roman" w:hAnsi="Times New Roman" w:cs="Times New Roman"/>
        </w:rPr>
      </w:pPr>
      <w:r w:rsidRPr="00583258">
        <w:rPr>
          <w:rFonts w:ascii="Times New Roman" w:hAnsi="Times New Roman" w:cs="Times New Roman"/>
        </w:rPr>
        <w:t xml:space="preserve">Pacientam, likumiskajiem pārstāvjiem u.c. personām ir aizliegts veikt audio ierakstus, fotografēt, filmēt citas personas  un pacientus. Minētās darbības ir atļauts veikt tikai ar šo personu atļauju, ja tas neietekmē un neapdraud pacientu aprūpi un ārstēšanu, kā arī neskar citu pacientu, apmeklētāju un Institūta personāla tiesības uz privātumu. Institūta teritoriju un telpas, fotografēt un filmēt ir atļauts tikai ar rakstveida saskaņojumu. Pretējā gadījumā, personas, kuras veic šādas darbības var tikt sauktas pie atbildības normatīvajos aktos noteiktajā kārtībā. </w:t>
      </w:r>
    </w:p>
    <w:p w14:paraId="3DB1E27F" w14:textId="77777777" w:rsidR="0043058B" w:rsidRPr="00583258" w:rsidRDefault="0043058B" w:rsidP="00E2783E">
      <w:pPr>
        <w:pStyle w:val="ListParagraph"/>
        <w:spacing w:after="0" w:line="240" w:lineRule="auto"/>
        <w:jc w:val="both"/>
        <w:rPr>
          <w:rFonts w:ascii="Times New Roman" w:hAnsi="Times New Roman" w:cs="Times New Roman"/>
        </w:rPr>
      </w:pPr>
    </w:p>
    <w:p w14:paraId="6C4AF468" w14:textId="77777777" w:rsidR="0043058B" w:rsidRPr="00583258" w:rsidRDefault="00000000" w:rsidP="00E2783E">
      <w:pPr>
        <w:pStyle w:val="ListParagraph"/>
        <w:numPr>
          <w:ilvl w:val="0"/>
          <w:numId w:val="3"/>
        </w:numPr>
        <w:spacing w:after="0" w:line="240" w:lineRule="auto"/>
        <w:jc w:val="center"/>
        <w:rPr>
          <w:rFonts w:ascii="Times New Roman" w:hAnsi="Times New Roman" w:cs="Times New Roman"/>
          <w:b/>
          <w:bCs/>
        </w:rPr>
      </w:pPr>
      <w:r w:rsidRPr="00583258">
        <w:rPr>
          <w:rFonts w:ascii="Times New Roman" w:hAnsi="Times New Roman" w:cs="Times New Roman"/>
          <w:b/>
          <w:bCs/>
        </w:rPr>
        <w:t>Veselības aprūpes pakalpojuma sniegšanas nosacījumi</w:t>
      </w:r>
    </w:p>
    <w:p w14:paraId="128F248F" w14:textId="77777777" w:rsidR="0043058B" w:rsidRPr="00583258" w:rsidRDefault="0043058B" w:rsidP="00E2783E">
      <w:pPr>
        <w:pStyle w:val="ListParagraph"/>
        <w:spacing w:after="0" w:line="240" w:lineRule="auto"/>
        <w:jc w:val="both"/>
        <w:rPr>
          <w:rFonts w:ascii="Times New Roman" w:hAnsi="Times New Roman" w:cs="Times New Roman"/>
        </w:rPr>
      </w:pPr>
    </w:p>
    <w:p w14:paraId="187A2F49" w14:textId="77777777" w:rsidR="0023149F" w:rsidRPr="00BC44DA" w:rsidRDefault="00000000" w:rsidP="00E2783E">
      <w:pPr>
        <w:pStyle w:val="ListParagraph"/>
        <w:numPr>
          <w:ilvl w:val="0"/>
          <w:numId w:val="2"/>
        </w:numPr>
        <w:spacing w:after="0" w:line="240" w:lineRule="auto"/>
        <w:jc w:val="both"/>
        <w:rPr>
          <w:rFonts w:ascii="Times New Roman" w:hAnsi="Times New Roman" w:cs="Times New Roman"/>
          <w:color w:val="000000" w:themeColor="text1"/>
          <w:u w:val="single"/>
        </w:rPr>
      </w:pPr>
      <w:r w:rsidRPr="00BC44DA">
        <w:rPr>
          <w:rFonts w:ascii="Times New Roman" w:hAnsi="Times New Roman" w:cs="Times New Roman"/>
          <w:color w:val="000000" w:themeColor="text1"/>
          <w:u w:val="single"/>
        </w:rPr>
        <w:t>Valodas lietošanas atsevišķi nosacījumi:</w:t>
      </w:r>
    </w:p>
    <w:p w14:paraId="2274B2E0" w14:textId="77777777" w:rsidR="0023149F" w:rsidRPr="00BC44DA" w:rsidRDefault="00000000" w:rsidP="00E2783E">
      <w:pPr>
        <w:pStyle w:val="ListParagraph"/>
        <w:numPr>
          <w:ilvl w:val="1"/>
          <w:numId w:val="2"/>
        </w:numPr>
        <w:spacing w:after="0" w:line="240" w:lineRule="auto"/>
        <w:jc w:val="both"/>
        <w:rPr>
          <w:rFonts w:ascii="Times New Roman" w:hAnsi="Times New Roman" w:cs="Times New Roman"/>
          <w:color w:val="000000" w:themeColor="text1"/>
        </w:rPr>
      </w:pPr>
      <w:r w:rsidRPr="00BC44DA">
        <w:rPr>
          <w:rFonts w:ascii="Times New Roman" w:hAnsi="Times New Roman" w:cs="Times New Roman"/>
          <w:color w:val="000000" w:themeColor="text1"/>
        </w:rPr>
        <w:t xml:space="preserve">Institūts nodrošina veselības aprūpes pakalpojumu sniegšanu </w:t>
      </w:r>
      <w:r w:rsidR="00BC44DA" w:rsidRPr="00BC44DA">
        <w:rPr>
          <w:rFonts w:ascii="Times New Roman" w:hAnsi="Times New Roman" w:cs="Times New Roman"/>
          <w:color w:val="000000" w:themeColor="text1"/>
        </w:rPr>
        <w:t xml:space="preserve">un medicīnisko dokumentu aizpildīšanu </w:t>
      </w:r>
      <w:r w:rsidRPr="00BC44DA">
        <w:rPr>
          <w:rFonts w:ascii="Times New Roman" w:hAnsi="Times New Roman" w:cs="Times New Roman"/>
          <w:color w:val="000000" w:themeColor="text1"/>
        </w:rPr>
        <w:t>valsts valodā</w:t>
      </w:r>
      <w:r w:rsidR="005251FE" w:rsidRPr="00BC44DA">
        <w:rPr>
          <w:rFonts w:ascii="Times New Roman" w:hAnsi="Times New Roman" w:cs="Times New Roman"/>
          <w:color w:val="000000" w:themeColor="text1"/>
        </w:rPr>
        <w:t xml:space="preserve"> atbilstoši Valsts valodas likumam</w:t>
      </w:r>
      <w:r w:rsidRPr="00BC44DA">
        <w:rPr>
          <w:rFonts w:ascii="Times New Roman" w:hAnsi="Times New Roman" w:cs="Times New Roman"/>
          <w:color w:val="000000" w:themeColor="text1"/>
        </w:rPr>
        <w:t>.</w:t>
      </w:r>
    </w:p>
    <w:p w14:paraId="71FF0D6B" w14:textId="77777777" w:rsidR="0023149F" w:rsidRPr="00BC44DA" w:rsidRDefault="00000000" w:rsidP="00E2783E">
      <w:pPr>
        <w:pStyle w:val="ListParagraph"/>
        <w:numPr>
          <w:ilvl w:val="1"/>
          <w:numId w:val="2"/>
        </w:numPr>
        <w:spacing w:after="0" w:line="240" w:lineRule="auto"/>
        <w:jc w:val="both"/>
        <w:rPr>
          <w:rFonts w:ascii="Times New Roman" w:hAnsi="Times New Roman" w:cs="Times New Roman"/>
          <w:color w:val="000000" w:themeColor="text1"/>
        </w:rPr>
      </w:pPr>
      <w:r w:rsidRPr="00BC44DA">
        <w:rPr>
          <w:rFonts w:ascii="Times New Roman" w:hAnsi="Times New Roman" w:cs="Times New Roman"/>
          <w:color w:val="000000" w:themeColor="text1"/>
        </w:rPr>
        <w:t xml:space="preserve">Ja </w:t>
      </w:r>
      <w:r w:rsidR="00D37639" w:rsidRPr="00BC44DA">
        <w:rPr>
          <w:rFonts w:ascii="Times New Roman" w:hAnsi="Times New Roman" w:cs="Times New Roman"/>
          <w:color w:val="000000" w:themeColor="text1"/>
        </w:rPr>
        <w:t>p</w:t>
      </w:r>
      <w:r w:rsidRPr="00BC44DA">
        <w:rPr>
          <w:rFonts w:ascii="Times New Roman" w:hAnsi="Times New Roman" w:cs="Times New Roman"/>
          <w:color w:val="000000" w:themeColor="text1"/>
        </w:rPr>
        <w:t>acients neprot valsts valodu un Institūta darbinieks</w:t>
      </w:r>
      <w:r w:rsidR="000F55A7" w:rsidRPr="00BC44DA">
        <w:rPr>
          <w:rFonts w:ascii="Times New Roman" w:hAnsi="Times New Roman" w:cs="Times New Roman"/>
          <w:color w:val="000000" w:themeColor="text1"/>
        </w:rPr>
        <w:t xml:space="preserve"> vai </w:t>
      </w:r>
      <w:r w:rsidR="00BC44DA" w:rsidRPr="00BC44DA">
        <w:rPr>
          <w:rFonts w:ascii="Times New Roman" w:hAnsi="Times New Roman" w:cs="Times New Roman"/>
          <w:color w:val="000000" w:themeColor="text1"/>
        </w:rPr>
        <w:t>ā</w:t>
      </w:r>
      <w:r w:rsidR="000F55A7" w:rsidRPr="00BC44DA">
        <w:rPr>
          <w:rFonts w:ascii="Times New Roman" w:hAnsi="Times New Roman" w:cs="Times New Roman"/>
          <w:color w:val="000000" w:themeColor="text1"/>
        </w:rPr>
        <w:t>rstniecības persona</w:t>
      </w:r>
      <w:r w:rsidRPr="00BC44DA">
        <w:rPr>
          <w:rFonts w:ascii="Times New Roman" w:hAnsi="Times New Roman" w:cs="Times New Roman"/>
          <w:color w:val="000000" w:themeColor="text1"/>
        </w:rPr>
        <w:t xml:space="preserve"> </w:t>
      </w:r>
      <w:r w:rsidR="00245334" w:rsidRPr="00BC44DA">
        <w:rPr>
          <w:rFonts w:ascii="Times New Roman" w:hAnsi="Times New Roman" w:cs="Times New Roman"/>
          <w:color w:val="000000" w:themeColor="text1"/>
        </w:rPr>
        <w:t xml:space="preserve">pārvalda svešvalodu, kurā runā </w:t>
      </w:r>
      <w:r w:rsidR="00D37639" w:rsidRPr="00BC44DA">
        <w:rPr>
          <w:rFonts w:ascii="Times New Roman" w:hAnsi="Times New Roman" w:cs="Times New Roman"/>
          <w:color w:val="000000" w:themeColor="text1"/>
        </w:rPr>
        <w:t>p</w:t>
      </w:r>
      <w:r w:rsidR="00245334" w:rsidRPr="00BC44DA">
        <w:rPr>
          <w:rFonts w:ascii="Times New Roman" w:hAnsi="Times New Roman" w:cs="Times New Roman"/>
          <w:color w:val="000000" w:themeColor="text1"/>
        </w:rPr>
        <w:t xml:space="preserve">acients, </w:t>
      </w:r>
      <w:r w:rsidR="000F55A7" w:rsidRPr="00BC44DA">
        <w:rPr>
          <w:rFonts w:ascii="Times New Roman" w:hAnsi="Times New Roman" w:cs="Times New Roman"/>
          <w:color w:val="000000" w:themeColor="text1"/>
        </w:rPr>
        <w:t xml:space="preserve">Institūta darbiniekam vai </w:t>
      </w:r>
      <w:r w:rsidR="00BC44DA" w:rsidRPr="00BC44DA">
        <w:rPr>
          <w:rFonts w:ascii="Times New Roman" w:hAnsi="Times New Roman" w:cs="Times New Roman"/>
          <w:color w:val="000000" w:themeColor="text1"/>
        </w:rPr>
        <w:t>ā</w:t>
      </w:r>
      <w:r w:rsidR="000F55A7" w:rsidRPr="00BC44DA">
        <w:rPr>
          <w:rFonts w:ascii="Times New Roman" w:hAnsi="Times New Roman" w:cs="Times New Roman"/>
          <w:color w:val="000000" w:themeColor="text1"/>
        </w:rPr>
        <w:t>rstniecības personai</w:t>
      </w:r>
      <w:r w:rsidR="00245334" w:rsidRPr="00BC44DA">
        <w:rPr>
          <w:rFonts w:ascii="Times New Roman" w:hAnsi="Times New Roman" w:cs="Times New Roman"/>
          <w:color w:val="000000" w:themeColor="text1"/>
        </w:rPr>
        <w:t xml:space="preserve"> ir tiesības sniegt veselības aprūpes pakalpojumu attiecīgajā valodā, bet nodrošinot medicīnisko dokumentu aizpildīšanu valsts valodā.</w:t>
      </w:r>
    </w:p>
    <w:p w14:paraId="60B2BE1A" w14:textId="77777777" w:rsidR="00887D8C" w:rsidRPr="00BC44DA" w:rsidRDefault="00000000" w:rsidP="00E2783E">
      <w:pPr>
        <w:pStyle w:val="ListParagraph"/>
        <w:numPr>
          <w:ilvl w:val="1"/>
          <w:numId w:val="2"/>
        </w:numPr>
        <w:spacing w:after="0" w:line="240" w:lineRule="auto"/>
        <w:jc w:val="both"/>
        <w:rPr>
          <w:rFonts w:ascii="Times New Roman" w:hAnsi="Times New Roman" w:cs="Times New Roman"/>
          <w:color w:val="000000" w:themeColor="text1"/>
        </w:rPr>
      </w:pPr>
      <w:r w:rsidRPr="00BC44DA">
        <w:rPr>
          <w:rFonts w:ascii="Times New Roman" w:hAnsi="Times New Roman" w:cs="Times New Roman"/>
          <w:color w:val="000000" w:themeColor="text1"/>
        </w:rPr>
        <w:t xml:space="preserve">Ja </w:t>
      </w:r>
      <w:r w:rsidR="00D37639" w:rsidRPr="00BC44DA">
        <w:rPr>
          <w:rFonts w:ascii="Times New Roman" w:hAnsi="Times New Roman" w:cs="Times New Roman"/>
          <w:color w:val="000000" w:themeColor="text1"/>
        </w:rPr>
        <w:t>p</w:t>
      </w:r>
      <w:r w:rsidRPr="00BC44DA">
        <w:rPr>
          <w:rFonts w:ascii="Times New Roman" w:hAnsi="Times New Roman" w:cs="Times New Roman"/>
          <w:color w:val="000000" w:themeColor="text1"/>
        </w:rPr>
        <w:t xml:space="preserve">acients neprot valsts valodu un </w:t>
      </w:r>
      <w:r w:rsidR="000F55A7" w:rsidRPr="00BC44DA">
        <w:rPr>
          <w:rFonts w:ascii="Times New Roman" w:hAnsi="Times New Roman" w:cs="Times New Roman"/>
          <w:color w:val="000000" w:themeColor="text1"/>
        </w:rPr>
        <w:t xml:space="preserve">Institūta darbinieks vai </w:t>
      </w:r>
      <w:r w:rsidR="00BC44DA" w:rsidRPr="00BC44DA">
        <w:rPr>
          <w:rFonts w:ascii="Times New Roman" w:hAnsi="Times New Roman" w:cs="Times New Roman"/>
          <w:color w:val="000000" w:themeColor="text1"/>
        </w:rPr>
        <w:t>ā</w:t>
      </w:r>
      <w:r w:rsidR="000F55A7" w:rsidRPr="00BC44DA">
        <w:rPr>
          <w:rFonts w:ascii="Times New Roman" w:hAnsi="Times New Roman" w:cs="Times New Roman"/>
          <w:color w:val="000000" w:themeColor="text1"/>
        </w:rPr>
        <w:t xml:space="preserve">rstniecības persona </w:t>
      </w:r>
      <w:r w:rsidRPr="00BC44DA">
        <w:rPr>
          <w:rFonts w:ascii="Times New Roman" w:hAnsi="Times New Roman" w:cs="Times New Roman"/>
          <w:color w:val="000000" w:themeColor="text1"/>
        </w:rPr>
        <w:t xml:space="preserve">nepārvalda svešvalodu, kurā saprot </w:t>
      </w:r>
      <w:r w:rsidR="00D37639" w:rsidRPr="00BC44DA">
        <w:rPr>
          <w:rFonts w:ascii="Times New Roman" w:hAnsi="Times New Roman" w:cs="Times New Roman"/>
          <w:color w:val="000000" w:themeColor="text1"/>
        </w:rPr>
        <w:t>p</w:t>
      </w:r>
      <w:r w:rsidRPr="00BC44DA">
        <w:rPr>
          <w:rFonts w:ascii="Times New Roman" w:hAnsi="Times New Roman" w:cs="Times New Roman"/>
          <w:color w:val="000000" w:themeColor="text1"/>
        </w:rPr>
        <w:t xml:space="preserve">acients, tad </w:t>
      </w:r>
      <w:r w:rsidR="00D37639" w:rsidRPr="00BC44DA">
        <w:rPr>
          <w:rFonts w:ascii="Times New Roman" w:hAnsi="Times New Roman" w:cs="Times New Roman"/>
          <w:color w:val="000000" w:themeColor="text1"/>
        </w:rPr>
        <w:t>p</w:t>
      </w:r>
      <w:r w:rsidRPr="00BC44DA">
        <w:rPr>
          <w:rFonts w:ascii="Times New Roman" w:hAnsi="Times New Roman" w:cs="Times New Roman"/>
          <w:color w:val="000000" w:themeColor="text1"/>
        </w:rPr>
        <w:t>acients nodrošina tulku atbilstoši šīs kārtības 3.4.punktam.</w:t>
      </w:r>
    </w:p>
    <w:p w14:paraId="4433CB94" w14:textId="77777777" w:rsidR="005C7C31" w:rsidRPr="00BC44DA" w:rsidRDefault="00000000" w:rsidP="00E2783E">
      <w:pPr>
        <w:pStyle w:val="ListParagraph"/>
        <w:numPr>
          <w:ilvl w:val="0"/>
          <w:numId w:val="2"/>
        </w:numPr>
        <w:spacing w:after="0" w:line="240" w:lineRule="auto"/>
        <w:jc w:val="both"/>
        <w:rPr>
          <w:rFonts w:ascii="Times New Roman" w:hAnsi="Times New Roman" w:cs="Times New Roman"/>
          <w:color w:val="000000" w:themeColor="text1"/>
          <w:u w:val="single"/>
        </w:rPr>
      </w:pPr>
      <w:r w:rsidRPr="00BC44DA">
        <w:rPr>
          <w:rFonts w:ascii="Times New Roman" w:hAnsi="Times New Roman" w:cs="Times New Roman"/>
          <w:color w:val="000000" w:themeColor="text1"/>
          <w:u w:val="single"/>
        </w:rPr>
        <w:t xml:space="preserve">Nepilngadīga pacienta </w:t>
      </w:r>
      <w:r w:rsidR="00337A53" w:rsidRPr="00BC44DA">
        <w:rPr>
          <w:rFonts w:ascii="Times New Roman" w:hAnsi="Times New Roman" w:cs="Times New Roman"/>
          <w:color w:val="000000" w:themeColor="text1"/>
          <w:u w:val="single"/>
        </w:rPr>
        <w:t xml:space="preserve">veselības aprūpes sniegšanas </w:t>
      </w:r>
      <w:r w:rsidRPr="00BC44DA">
        <w:rPr>
          <w:rFonts w:ascii="Times New Roman" w:hAnsi="Times New Roman" w:cs="Times New Roman"/>
          <w:color w:val="000000" w:themeColor="text1"/>
          <w:u w:val="single"/>
        </w:rPr>
        <w:t>atsevišķi nosacījumi:</w:t>
      </w:r>
    </w:p>
    <w:p w14:paraId="1215C855" w14:textId="77777777" w:rsidR="00CA69BA" w:rsidRPr="00BC44DA" w:rsidRDefault="00000000" w:rsidP="00E2783E">
      <w:pPr>
        <w:pStyle w:val="ListParagraph"/>
        <w:numPr>
          <w:ilvl w:val="1"/>
          <w:numId w:val="2"/>
        </w:numPr>
        <w:spacing w:after="0" w:line="240" w:lineRule="auto"/>
        <w:ind w:left="1418" w:hanging="698"/>
        <w:jc w:val="both"/>
        <w:rPr>
          <w:rFonts w:ascii="Times New Roman" w:hAnsi="Times New Roman" w:cs="Times New Roman"/>
          <w:color w:val="000000" w:themeColor="text1"/>
        </w:rPr>
      </w:pPr>
      <w:r w:rsidRPr="00BC44DA">
        <w:rPr>
          <w:rFonts w:ascii="Times New Roman" w:hAnsi="Times New Roman" w:cs="Times New Roman"/>
          <w:color w:val="000000" w:themeColor="text1"/>
        </w:rPr>
        <w:t xml:space="preserve">Par </w:t>
      </w:r>
      <w:r w:rsidRPr="00BC44DA">
        <w:rPr>
          <w:rFonts w:ascii="Times New Roman" w:hAnsi="Times New Roman" w:cs="Times New Roman"/>
          <w:color w:val="000000" w:themeColor="text1"/>
          <w:u w:val="single"/>
        </w:rPr>
        <w:t xml:space="preserve">valsts apmaksātu un maksas </w:t>
      </w:r>
      <w:r w:rsidRPr="00B5680D">
        <w:rPr>
          <w:rFonts w:ascii="Times New Roman" w:hAnsi="Times New Roman" w:cs="Times New Roman"/>
          <w:color w:val="000000" w:themeColor="text1"/>
        </w:rPr>
        <w:t>veselības aprūpes pakalpojumu saņemšanu</w:t>
      </w:r>
      <w:r w:rsidRPr="00BC44DA">
        <w:rPr>
          <w:rFonts w:ascii="Times New Roman" w:hAnsi="Times New Roman" w:cs="Times New Roman"/>
          <w:color w:val="000000" w:themeColor="text1"/>
        </w:rPr>
        <w:t xml:space="preserve"> </w:t>
      </w:r>
      <w:r w:rsidRPr="00BC44DA">
        <w:rPr>
          <w:rFonts w:ascii="Times New Roman" w:hAnsi="Times New Roman" w:cs="Times New Roman"/>
          <w:color w:val="000000" w:themeColor="text1"/>
          <w:u w:val="single"/>
        </w:rPr>
        <w:t>n</w:t>
      </w:r>
      <w:r w:rsidR="00820EAF" w:rsidRPr="00BC44DA">
        <w:rPr>
          <w:rFonts w:ascii="Times New Roman" w:hAnsi="Times New Roman" w:cs="Times New Roman"/>
          <w:color w:val="000000" w:themeColor="text1"/>
          <w:u w:val="single"/>
        </w:rPr>
        <w:t>epilngadīga pacienta līdz 13 (trīspadsmit) gadu vecumam (ieskaitot)</w:t>
      </w:r>
      <w:r w:rsidR="00820EAF" w:rsidRPr="00BC44DA">
        <w:rPr>
          <w:rFonts w:ascii="Times New Roman" w:hAnsi="Times New Roman" w:cs="Times New Roman"/>
          <w:color w:val="000000" w:themeColor="text1"/>
        </w:rPr>
        <w:t xml:space="preserve">, ārstniecība ir pieļaujama, ja viņa </w:t>
      </w:r>
      <w:r w:rsidR="00820EAF" w:rsidRPr="00BC44DA">
        <w:rPr>
          <w:rFonts w:ascii="Times New Roman" w:hAnsi="Times New Roman" w:cs="Times New Roman"/>
          <w:color w:val="000000" w:themeColor="text1"/>
          <w:u w:val="single"/>
        </w:rPr>
        <w:t>likumiskais pārstāvis</w:t>
      </w:r>
      <w:r w:rsidR="00820EAF" w:rsidRPr="00BC44DA">
        <w:rPr>
          <w:rFonts w:ascii="Times New Roman" w:hAnsi="Times New Roman" w:cs="Times New Roman"/>
          <w:color w:val="000000" w:themeColor="text1"/>
        </w:rPr>
        <w:t xml:space="preserve"> par to ir informēts un devis savu piekrišanu.</w:t>
      </w:r>
    </w:p>
    <w:p w14:paraId="68B31701" w14:textId="77777777" w:rsidR="00820EAF" w:rsidRPr="00BC44DA" w:rsidRDefault="00000000" w:rsidP="00E2783E">
      <w:pPr>
        <w:pStyle w:val="ListParagraph"/>
        <w:spacing w:after="0" w:line="240" w:lineRule="auto"/>
        <w:ind w:left="1440" w:firstLine="720"/>
        <w:jc w:val="both"/>
        <w:rPr>
          <w:rFonts w:ascii="Times New Roman" w:hAnsi="Times New Roman" w:cs="Times New Roman"/>
          <w:color w:val="000000" w:themeColor="text1"/>
        </w:rPr>
      </w:pPr>
      <w:r w:rsidRPr="00BC44DA">
        <w:rPr>
          <w:rFonts w:ascii="Times New Roman" w:hAnsi="Times New Roman" w:cs="Times New Roman"/>
          <w:color w:val="000000" w:themeColor="text1"/>
        </w:rPr>
        <w:t xml:space="preserve">Nepilngadīgam pacientam </w:t>
      </w:r>
      <w:r w:rsidR="000F55A7" w:rsidRPr="00BC44DA">
        <w:rPr>
          <w:rFonts w:ascii="Times New Roman" w:hAnsi="Times New Roman" w:cs="Times New Roman"/>
          <w:color w:val="000000" w:themeColor="text1"/>
          <w:u w:val="single"/>
        </w:rPr>
        <w:t>līdz 13 (trīspadsmit) gadu vecumam (ieskaitot)</w:t>
      </w:r>
      <w:r w:rsidR="000F55A7" w:rsidRPr="00BC44DA">
        <w:rPr>
          <w:rFonts w:ascii="Times New Roman" w:hAnsi="Times New Roman" w:cs="Times New Roman"/>
          <w:color w:val="000000" w:themeColor="text1"/>
        </w:rPr>
        <w:t xml:space="preserve">, </w:t>
      </w:r>
      <w:r w:rsidRPr="00BC44DA">
        <w:rPr>
          <w:rFonts w:ascii="Times New Roman" w:hAnsi="Times New Roman" w:cs="Times New Roman"/>
          <w:color w:val="000000" w:themeColor="text1"/>
        </w:rPr>
        <w:t>ir tiesības tikt uzklausītam un atbilstoši savam vecumam un briedumam piedalīties ar ārstniecību saistītā lēmuma pieņemšanā</w:t>
      </w:r>
      <w:r>
        <w:rPr>
          <w:rStyle w:val="FootnoteReference"/>
          <w:rFonts w:ascii="Times New Roman" w:hAnsi="Times New Roman" w:cs="Times New Roman"/>
          <w:color w:val="000000" w:themeColor="text1"/>
        </w:rPr>
        <w:footnoteReference w:id="5"/>
      </w:r>
      <w:r w:rsidRPr="00BC44DA">
        <w:rPr>
          <w:rFonts w:ascii="Times New Roman" w:hAnsi="Times New Roman" w:cs="Times New Roman"/>
          <w:color w:val="000000" w:themeColor="text1"/>
        </w:rPr>
        <w:t>.</w:t>
      </w:r>
    </w:p>
    <w:p w14:paraId="39866F0F" w14:textId="77777777" w:rsidR="00BC44DA" w:rsidRPr="00BC44DA" w:rsidRDefault="00000000" w:rsidP="00E2783E">
      <w:pPr>
        <w:pStyle w:val="ListParagraph"/>
        <w:numPr>
          <w:ilvl w:val="1"/>
          <w:numId w:val="2"/>
        </w:numPr>
        <w:spacing w:after="0" w:line="240" w:lineRule="auto"/>
        <w:ind w:left="1418" w:hanging="698"/>
        <w:jc w:val="both"/>
        <w:rPr>
          <w:rFonts w:ascii="Times New Roman" w:hAnsi="Times New Roman" w:cs="Times New Roman"/>
          <w:color w:val="000000" w:themeColor="text1"/>
        </w:rPr>
      </w:pPr>
      <w:r w:rsidRPr="00BC44DA">
        <w:rPr>
          <w:rFonts w:ascii="Times New Roman" w:hAnsi="Times New Roman" w:cs="Times New Roman"/>
          <w:color w:val="000000" w:themeColor="text1"/>
        </w:rPr>
        <w:lastRenderedPageBreak/>
        <w:t xml:space="preserve">Par </w:t>
      </w:r>
      <w:r w:rsidRPr="00BC44DA">
        <w:rPr>
          <w:rFonts w:ascii="Times New Roman" w:hAnsi="Times New Roman" w:cs="Times New Roman"/>
          <w:color w:val="000000" w:themeColor="text1"/>
          <w:u w:val="single"/>
        </w:rPr>
        <w:t>valsts apmaksātu veselības aprūpes pakalpojumu</w:t>
      </w:r>
      <w:r w:rsidRPr="00BC44DA">
        <w:rPr>
          <w:rFonts w:ascii="Times New Roman" w:hAnsi="Times New Roman" w:cs="Times New Roman"/>
          <w:color w:val="000000" w:themeColor="text1"/>
        </w:rPr>
        <w:t xml:space="preserve"> saņemšanu </w:t>
      </w:r>
      <w:r w:rsidRPr="00BC44DA">
        <w:rPr>
          <w:rFonts w:ascii="Times New Roman" w:hAnsi="Times New Roman" w:cs="Times New Roman"/>
          <w:color w:val="000000" w:themeColor="text1"/>
          <w:u w:val="single"/>
        </w:rPr>
        <w:t>n</w:t>
      </w:r>
      <w:r w:rsidR="00820EAF" w:rsidRPr="00BC44DA">
        <w:rPr>
          <w:rFonts w:ascii="Times New Roman" w:hAnsi="Times New Roman" w:cs="Times New Roman"/>
          <w:color w:val="000000" w:themeColor="text1"/>
          <w:u w:val="single"/>
        </w:rPr>
        <w:t xml:space="preserve">epilngadīga pacienta no 14 </w:t>
      </w:r>
      <w:r w:rsidR="0057516A" w:rsidRPr="00BC44DA">
        <w:rPr>
          <w:rFonts w:ascii="Times New Roman" w:hAnsi="Times New Roman" w:cs="Times New Roman"/>
          <w:color w:val="000000" w:themeColor="text1"/>
          <w:u w:val="single"/>
        </w:rPr>
        <w:t xml:space="preserve">(četrpadsmit) </w:t>
      </w:r>
      <w:r w:rsidR="00820EAF" w:rsidRPr="00BC44DA">
        <w:rPr>
          <w:rFonts w:ascii="Times New Roman" w:hAnsi="Times New Roman" w:cs="Times New Roman"/>
          <w:color w:val="000000" w:themeColor="text1"/>
          <w:u w:val="single"/>
        </w:rPr>
        <w:t>gadu vecuma</w:t>
      </w:r>
      <w:r w:rsidR="00820EAF" w:rsidRPr="00BC44DA">
        <w:rPr>
          <w:rFonts w:ascii="Times New Roman" w:hAnsi="Times New Roman" w:cs="Times New Roman"/>
          <w:color w:val="000000" w:themeColor="text1"/>
        </w:rPr>
        <w:t xml:space="preserve"> ārstniecība ir pieļaujama, ja saņemta viņa piekrišana, izņemot </w:t>
      </w:r>
      <w:r w:rsidRPr="00BC44DA">
        <w:rPr>
          <w:rFonts w:ascii="Times New Roman" w:hAnsi="Times New Roman" w:cs="Times New Roman"/>
          <w:color w:val="000000" w:themeColor="text1"/>
        </w:rPr>
        <w:t>Pacientu tiesību</w:t>
      </w:r>
      <w:r w:rsidR="00820EAF" w:rsidRPr="00BC44DA">
        <w:rPr>
          <w:rFonts w:ascii="Times New Roman" w:hAnsi="Times New Roman" w:cs="Times New Roman"/>
          <w:color w:val="000000" w:themeColor="text1"/>
        </w:rPr>
        <w:t xml:space="preserve"> likuma 7. panta astotajā un devītajā daļā minētos gadījumus. </w:t>
      </w:r>
    </w:p>
    <w:p w14:paraId="755F694A" w14:textId="77777777" w:rsidR="00820EAF" w:rsidRPr="00BC44DA" w:rsidRDefault="00000000" w:rsidP="00E2783E">
      <w:pPr>
        <w:spacing w:after="0" w:line="240" w:lineRule="auto"/>
        <w:ind w:left="1417" w:firstLine="720"/>
        <w:jc w:val="both"/>
        <w:rPr>
          <w:rFonts w:ascii="Times New Roman" w:hAnsi="Times New Roman" w:cs="Times New Roman"/>
          <w:color w:val="000000" w:themeColor="text1"/>
        </w:rPr>
      </w:pPr>
      <w:r w:rsidRPr="00BC44DA">
        <w:rPr>
          <w:rFonts w:ascii="Times New Roman" w:hAnsi="Times New Roman" w:cs="Times New Roman"/>
          <w:color w:val="000000" w:themeColor="text1"/>
        </w:rPr>
        <w:t xml:space="preserve">Ārstam ir pienākums </w:t>
      </w:r>
      <w:r w:rsidRPr="00BC44DA">
        <w:rPr>
          <w:rFonts w:ascii="Times New Roman" w:hAnsi="Times New Roman" w:cs="Times New Roman"/>
          <w:color w:val="000000" w:themeColor="text1"/>
          <w:u w:val="single"/>
        </w:rPr>
        <w:t>izvērtēt nepilngadīgā pacienta</w:t>
      </w:r>
      <w:r w:rsidR="00E207F0" w:rsidRPr="00BC44DA">
        <w:rPr>
          <w:rFonts w:ascii="Times New Roman" w:hAnsi="Times New Roman" w:cs="Times New Roman"/>
          <w:color w:val="000000" w:themeColor="text1"/>
          <w:u w:val="single"/>
        </w:rPr>
        <w:t xml:space="preserve"> </w:t>
      </w:r>
      <w:bookmarkStart w:id="18" w:name="_Hlk206074388"/>
      <w:r w:rsidR="00E207F0" w:rsidRPr="00BC44DA">
        <w:rPr>
          <w:rFonts w:ascii="Times New Roman" w:hAnsi="Times New Roman" w:cs="Times New Roman"/>
          <w:color w:val="000000" w:themeColor="text1"/>
          <w:u w:val="single"/>
        </w:rPr>
        <w:t>no 14 (četrpadsmit) gadu vecuma</w:t>
      </w:r>
      <w:bookmarkEnd w:id="18"/>
      <w:r w:rsidRPr="00BC44DA">
        <w:rPr>
          <w:rFonts w:ascii="Times New Roman" w:hAnsi="Times New Roman" w:cs="Times New Roman"/>
          <w:color w:val="000000" w:themeColor="text1"/>
          <w:u w:val="single"/>
        </w:rPr>
        <w:t xml:space="preserve"> briedumu</w:t>
      </w:r>
      <w:r w:rsidRPr="00BC44DA">
        <w:rPr>
          <w:rFonts w:ascii="Times New Roman" w:hAnsi="Times New Roman" w:cs="Times New Roman"/>
          <w:color w:val="000000" w:themeColor="text1"/>
        </w:rPr>
        <w:t>, spēju sniegt ārstniecībai nepieciešamo informāciju un spēju dot</w:t>
      </w:r>
      <w:r w:rsidR="00E207F0" w:rsidRPr="00BC44DA">
        <w:rPr>
          <w:rFonts w:ascii="Times New Roman" w:hAnsi="Times New Roman" w:cs="Times New Roman"/>
          <w:color w:val="000000" w:themeColor="text1"/>
        </w:rPr>
        <w:t xml:space="preserve"> un parakstīt</w:t>
      </w:r>
      <w:r w:rsidRPr="00BC44DA">
        <w:rPr>
          <w:rFonts w:ascii="Times New Roman" w:hAnsi="Times New Roman" w:cs="Times New Roman"/>
          <w:color w:val="000000" w:themeColor="text1"/>
        </w:rPr>
        <w:t xml:space="preserve"> informēto piekrišanu. Ja ārsts konstatē nepietiekamu nepilngadīgā pacienta</w:t>
      </w:r>
      <w:r w:rsidR="00E207F0" w:rsidRPr="00BC44DA">
        <w:rPr>
          <w:rFonts w:ascii="Times New Roman" w:hAnsi="Times New Roman" w:cs="Times New Roman"/>
          <w:color w:val="000000" w:themeColor="text1"/>
        </w:rPr>
        <w:t xml:space="preserve"> </w:t>
      </w:r>
      <w:r w:rsidR="00E207F0" w:rsidRPr="00BC44DA">
        <w:rPr>
          <w:rFonts w:ascii="Times New Roman" w:hAnsi="Times New Roman" w:cs="Times New Roman"/>
          <w:color w:val="000000" w:themeColor="text1"/>
          <w:u w:val="single"/>
        </w:rPr>
        <w:t>no 14 (četrpadsmit) gadu vecuma</w:t>
      </w:r>
      <w:r w:rsidRPr="00BC44DA">
        <w:rPr>
          <w:rFonts w:ascii="Times New Roman" w:hAnsi="Times New Roman" w:cs="Times New Roman"/>
          <w:color w:val="000000" w:themeColor="text1"/>
        </w:rPr>
        <w:t xml:space="preserve"> briedumu, informēto piekrišanu ārstniecībai dod nepilngadīgā pacienta likumiskais pārstāvis.</w:t>
      </w:r>
    </w:p>
    <w:p w14:paraId="685729BA" w14:textId="77777777" w:rsidR="008E1BC8" w:rsidRPr="00B911F4" w:rsidRDefault="00000000" w:rsidP="00E2783E">
      <w:pPr>
        <w:pStyle w:val="ListParagraph"/>
        <w:numPr>
          <w:ilvl w:val="1"/>
          <w:numId w:val="2"/>
        </w:numPr>
        <w:spacing w:after="0" w:line="240" w:lineRule="auto"/>
        <w:ind w:left="1417" w:hanging="697"/>
        <w:jc w:val="both"/>
        <w:rPr>
          <w:rFonts w:ascii="Times New Roman" w:hAnsi="Times New Roman" w:cs="Times New Roman"/>
        </w:rPr>
      </w:pPr>
      <w:r w:rsidRPr="00B911F4">
        <w:rPr>
          <w:rFonts w:ascii="Times New Roman" w:hAnsi="Times New Roman" w:cs="Times New Roman"/>
        </w:rPr>
        <w:t xml:space="preserve">Par </w:t>
      </w:r>
      <w:r w:rsidRPr="00B911F4">
        <w:rPr>
          <w:rFonts w:ascii="Times New Roman" w:hAnsi="Times New Roman" w:cs="Times New Roman"/>
          <w:u w:val="single"/>
        </w:rPr>
        <w:t>maksas veselības aprūpes pakalpojumu</w:t>
      </w:r>
      <w:r w:rsidRPr="00B911F4">
        <w:rPr>
          <w:rFonts w:ascii="Times New Roman" w:hAnsi="Times New Roman" w:cs="Times New Roman"/>
        </w:rPr>
        <w:t xml:space="preserve"> saņemšanu un/vai </w:t>
      </w:r>
      <w:r w:rsidR="00BE19FC" w:rsidRPr="00B911F4">
        <w:rPr>
          <w:rFonts w:ascii="Times New Roman" w:hAnsi="Times New Roman" w:cs="Times New Roman"/>
        </w:rPr>
        <w:t xml:space="preserve">komplicētu, </w:t>
      </w:r>
      <w:r w:rsidRPr="00B911F4">
        <w:rPr>
          <w:rFonts w:ascii="Times New Roman" w:hAnsi="Times New Roman" w:cs="Times New Roman"/>
        </w:rPr>
        <w:t>sarežģītu, manipulāciju</w:t>
      </w:r>
      <w:r w:rsidR="00BE19FC" w:rsidRPr="00B911F4">
        <w:rPr>
          <w:rFonts w:ascii="Times New Roman" w:hAnsi="Times New Roman" w:cs="Times New Roman"/>
        </w:rPr>
        <w:t xml:space="preserve"> (piemēram ķirurģisku)</w:t>
      </w:r>
      <w:r w:rsidR="00E55E4B" w:rsidRPr="00B911F4">
        <w:rPr>
          <w:rFonts w:ascii="Times New Roman" w:hAnsi="Times New Roman" w:cs="Times New Roman"/>
        </w:rPr>
        <w:t>,</w:t>
      </w:r>
      <w:r w:rsidRPr="00B911F4">
        <w:rPr>
          <w:rFonts w:ascii="Times New Roman" w:hAnsi="Times New Roman" w:cs="Times New Roman"/>
        </w:rPr>
        <w:t xml:space="preserve"> </w:t>
      </w:r>
      <w:r w:rsidR="00BE19FC" w:rsidRPr="00B911F4">
        <w:rPr>
          <w:rFonts w:ascii="Times New Roman" w:hAnsi="Times New Roman" w:cs="Times New Roman"/>
        </w:rPr>
        <w:t xml:space="preserve">vai </w:t>
      </w:r>
      <w:r w:rsidRPr="00B911F4">
        <w:rPr>
          <w:rFonts w:ascii="Times New Roman" w:hAnsi="Times New Roman" w:cs="Times New Roman"/>
        </w:rPr>
        <w:t>vispārējās anestēzijas gadījumā</w:t>
      </w:r>
      <w:r w:rsidR="00E55E4B" w:rsidRPr="00B911F4">
        <w:rPr>
          <w:rFonts w:ascii="Times New Roman" w:hAnsi="Times New Roman" w:cs="Times New Roman"/>
        </w:rPr>
        <w:t xml:space="preserve"> vai uzņemšanai dienas stacionāra nodaļā</w:t>
      </w:r>
      <w:r w:rsidRPr="00B911F4">
        <w:rPr>
          <w:rFonts w:ascii="Times New Roman" w:hAnsi="Times New Roman" w:cs="Times New Roman"/>
        </w:rPr>
        <w:t xml:space="preserve"> </w:t>
      </w:r>
      <w:r w:rsidRPr="00B911F4">
        <w:rPr>
          <w:rFonts w:ascii="Times New Roman" w:hAnsi="Times New Roman" w:cs="Times New Roman"/>
          <w:u w:val="single"/>
        </w:rPr>
        <w:t xml:space="preserve">nepilngadīga pacienta no 14 </w:t>
      </w:r>
      <w:r w:rsidR="0057516A" w:rsidRPr="00B911F4">
        <w:rPr>
          <w:rFonts w:ascii="Times New Roman" w:hAnsi="Times New Roman" w:cs="Times New Roman"/>
          <w:u w:val="single"/>
        </w:rPr>
        <w:t xml:space="preserve">(četrpadsmit) </w:t>
      </w:r>
      <w:r w:rsidRPr="00B911F4">
        <w:rPr>
          <w:rFonts w:ascii="Times New Roman" w:hAnsi="Times New Roman" w:cs="Times New Roman"/>
          <w:u w:val="single"/>
        </w:rPr>
        <w:t>gadu vecuma</w:t>
      </w:r>
      <w:r w:rsidRPr="00B911F4">
        <w:rPr>
          <w:rFonts w:ascii="Times New Roman" w:hAnsi="Times New Roman" w:cs="Times New Roman"/>
        </w:rPr>
        <w:t xml:space="preserve"> ārstniecība ir pieļaujama, </w:t>
      </w:r>
      <w:r w:rsidRPr="00B911F4">
        <w:rPr>
          <w:rFonts w:ascii="Times New Roman" w:hAnsi="Times New Roman" w:cs="Times New Roman"/>
          <w:u w:val="single"/>
        </w:rPr>
        <w:t>ja saņemta viņa piekrišana un likumiskā pārstāvja piekrišana</w:t>
      </w:r>
      <w:r w:rsidRPr="00B911F4">
        <w:rPr>
          <w:rFonts w:ascii="Times New Roman" w:hAnsi="Times New Roman" w:cs="Times New Roman"/>
        </w:rPr>
        <w:t>, izņemot Pacientu tiesību likuma 7. panta astotajā un devītajā daļā minētos gadījumus.</w:t>
      </w:r>
    </w:p>
    <w:p w14:paraId="72E8A97F" w14:textId="77777777" w:rsidR="00E145D3" w:rsidRPr="00B911F4" w:rsidRDefault="00000000" w:rsidP="00E2783E">
      <w:pPr>
        <w:pStyle w:val="ListParagraph"/>
        <w:spacing w:after="0" w:line="240" w:lineRule="auto"/>
        <w:ind w:left="1440" w:firstLine="720"/>
        <w:jc w:val="both"/>
        <w:rPr>
          <w:rFonts w:ascii="Times New Roman" w:hAnsi="Times New Roman" w:cs="Times New Roman"/>
        </w:rPr>
      </w:pPr>
      <w:r w:rsidRPr="00B911F4">
        <w:rPr>
          <w:rFonts w:ascii="Times New Roman" w:hAnsi="Times New Roman" w:cs="Times New Roman"/>
        </w:rPr>
        <w:t>Ārstam ir pienākums izvērtēt nepilngadīgā pacienta</w:t>
      </w:r>
      <w:r w:rsidR="00E207F0" w:rsidRPr="00B911F4">
        <w:rPr>
          <w:rFonts w:ascii="Times New Roman" w:hAnsi="Times New Roman" w:cs="Times New Roman"/>
          <w:u w:val="single"/>
        </w:rPr>
        <w:t xml:space="preserve"> no 14 (četrpadsmit) gadu vecuma</w:t>
      </w:r>
      <w:r w:rsidRPr="00B911F4">
        <w:rPr>
          <w:rFonts w:ascii="Times New Roman" w:hAnsi="Times New Roman" w:cs="Times New Roman"/>
        </w:rPr>
        <w:t xml:space="preserve"> briedumu, spēju sniegt ārstniecībai nepieciešamo informāciju un spēju dot </w:t>
      </w:r>
      <w:r w:rsidR="00E207F0" w:rsidRPr="00B911F4">
        <w:rPr>
          <w:rFonts w:ascii="Times New Roman" w:hAnsi="Times New Roman" w:cs="Times New Roman"/>
        </w:rPr>
        <w:t xml:space="preserve">un parakstīt </w:t>
      </w:r>
      <w:r w:rsidRPr="00B911F4">
        <w:rPr>
          <w:rFonts w:ascii="Times New Roman" w:hAnsi="Times New Roman" w:cs="Times New Roman"/>
        </w:rPr>
        <w:t xml:space="preserve">informēto piekrišanu. Ja ārsts konstatē nepietiekamu nepilngadīgā pacienta </w:t>
      </w:r>
      <w:r w:rsidR="00E207F0" w:rsidRPr="00B911F4">
        <w:rPr>
          <w:rFonts w:ascii="Times New Roman" w:hAnsi="Times New Roman" w:cs="Times New Roman"/>
          <w:u w:val="single"/>
        </w:rPr>
        <w:t>no 14 (četrpadsmit) gadu vecuma</w:t>
      </w:r>
      <w:r w:rsidR="00E207F0" w:rsidRPr="00B911F4">
        <w:rPr>
          <w:rFonts w:ascii="Times New Roman" w:hAnsi="Times New Roman" w:cs="Times New Roman"/>
        </w:rPr>
        <w:t xml:space="preserve"> </w:t>
      </w:r>
      <w:r w:rsidRPr="00B911F4">
        <w:rPr>
          <w:rFonts w:ascii="Times New Roman" w:hAnsi="Times New Roman" w:cs="Times New Roman"/>
        </w:rPr>
        <w:t>briedumu, informēto piekrišanu ārstniecībai dod nepilngadīgā pacienta likumiskais pārstāvis.</w:t>
      </w:r>
    </w:p>
    <w:p w14:paraId="62BB60AD" w14:textId="77777777" w:rsidR="00E207F0" w:rsidRPr="00B949DF" w:rsidRDefault="00000000" w:rsidP="00E2783E">
      <w:pPr>
        <w:pStyle w:val="ListParagraph"/>
        <w:numPr>
          <w:ilvl w:val="1"/>
          <w:numId w:val="2"/>
        </w:numPr>
        <w:spacing w:after="0" w:line="240" w:lineRule="auto"/>
        <w:ind w:left="1417" w:hanging="697"/>
        <w:jc w:val="both"/>
        <w:rPr>
          <w:rFonts w:ascii="Times New Roman" w:hAnsi="Times New Roman" w:cs="Times New Roman"/>
        </w:rPr>
      </w:pPr>
      <w:r w:rsidRPr="00B949DF">
        <w:rPr>
          <w:rFonts w:ascii="Times New Roman" w:hAnsi="Times New Roman" w:cs="Times New Roman"/>
        </w:rPr>
        <w:t xml:space="preserve">Institūts </w:t>
      </w:r>
      <w:r w:rsidRPr="00B949DF">
        <w:rPr>
          <w:rFonts w:ascii="Times New Roman" w:hAnsi="Times New Roman" w:cs="Times New Roman"/>
          <w:u w:val="single"/>
        </w:rPr>
        <w:t>ir tiesīgs atteikt</w:t>
      </w:r>
      <w:r w:rsidRPr="00B949DF">
        <w:rPr>
          <w:rFonts w:ascii="Times New Roman" w:hAnsi="Times New Roman" w:cs="Times New Roman"/>
        </w:rPr>
        <w:t xml:space="preserve"> </w:t>
      </w:r>
      <w:r w:rsidRPr="00B949DF">
        <w:rPr>
          <w:rFonts w:ascii="Times New Roman" w:hAnsi="Times New Roman" w:cs="Times New Roman"/>
          <w:u w:val="single"/>
        </w:rPr>
        <w:t>maksas veselības aprūpes pakalpojumu</w:t>
      </w:r>
      <w:r w:rsidRPr="00B949DF">
        <w:rPr>
          <w:rFonts w:ascii="Times New Roman" w:hAnsi="Times New Roman" w:cs="Times New Roman"/>
        </w:rPr>
        <w:t xml:space="preserve"> saņemšanu vai komplicētu, sarežģītu, manipulāciju (piemēram</w:t>
      </w:r>
      <w:r w:rsidR="00B911F4" w:rsidRPr="00B949DF">
        <w:rPr>
          <w:rFonts w:ascii="Times New Roman" w:hAnsi="Times New Roman" w:cs="Times New Roman"/>
        </w:rPr>
        <w:t>,</w:t>
      </w:r>
      <w:r w:rsidRPr="00B949DF">
        <w:rPr>
          <w:rFonts w:ascii="Times New Roman" w:hAnsi="Times New Roman" w:cs="Times New Roman"/>
        </w:rPr>
        <w:t xml:space="preserve"> ķirurģisku), vai vispārējās anestēzijas gadījumā vai uzņemšanu dienas stacionāra nodaļā </w:t>
      </w:r>
      <w:r w:rsidRPr="00B949DF">
        <w:rPr>
          <w:rFonts w:ascii="Times New Roman" w:hAnsi="Times New Roman" w:cs="Times New Roman"/>
          <w:u w:val="single"/>
        </w:rPr>
        <w:t>nepilngadīga</w:t>
      </w:r>
      <w:r w:rsidR="00D276B4" w:rsidRPr="00B949DF">
        <w:rPr>
          <w:rFonts w:ascii="Times New Roman" w:hAnsi="Times New Roman" w:cs="Times New Roman"/>
          <w:u w:val="single"/>
        </w:rPr>
        <w:t>m</w:t>
      </w:r>
      <w:r w:rsidRPr="00B949DF">
        <w:rPr>
          <w:rFonts w:ascii="Times New Roman" w:hAnsi="Times New Roman" w:cs="Times New Roman"/>
          <w:u w:val="single"/>
        </w:rPr>
        <w:t xml:space="preserve"> </w:t>
      </w:r>
      <w:r w:rsidR="00D37639" w:rsidRPr="00B949DF">
        <w:rPr>
          <w:rFonts w:ascii="Times New Roman" w:hAnsi="Times New Roman" w:cs="Times New Roman"/>
          <w:u w:val="single"/>
        </w:rPr>
        <w:t>p</w:t>
      </w:r>
      <w:r w:rsidRPr="00B949DF">
        <w:rPr>
          <w:rFonts w:ascii="Times New Roman" w:hAnsi="Times New Roman" w:cs="Times New Roman"/>
          <w:u w:val="single"/>
        </w:rPr>
        <w:t>acienta</w:t>
      </w:r>
      <w:r w:rsidR="00D276B4" w:rsidRPr="00B949DF">
        <w:rPr>
          <w:rFonts w:ascii="Times New Roman" w:hAnsi="Times New Roman" w:cs="Times New Roman"/>
          <w:u w:val="single"/>
        </w:rPr>
        <w:t>m</w:t>
      </w:r>
      <w:r w:rsidRPr="00B949DF">
        <w:rPr>
          <w:rFonts w:ascii="Times New Roman" w:hAnsi="Times New Roman" w:cs="Times New Roman"/>
          <w:u w:val="single"/>
        </w:rPr>
        <w:t xml:space="preserve"> no 14 (četrpadsmit) gadu vecuma</w:t>
      </w:r>
      <w:r w:rsidR="00D276B4" w:rsidRPr="00B949DF">
        <w:rPr>
          <w:rFonts w:ascii="Times New Roman" w:hAnsi="Times New Roman" w:cs="Times New Roman"/>
          <w:u w:val="single"/>
        </w:rPr>
        <w:t xml:space="preserve">, ja to nepavada likumiskais pārstāvis vai likumiskā pārstāvja pilnvarota persona (ar atbilstošu pilnvarojuma – darbību apjomu un termiņu) un tas neapdraud </w:t>
      </w:r>
      <w:r w:rsidR="00D37639" w:rsidRPr="00B949DF">
        <w:rPr>
          <w:rFonts w:ascii="Times New Roman" w:hAnsi="Times New Roman" w:cs="Times New Roman"/>
          <w:u w:val="single"/>
        </w:rPr>
        <w:t>p</w:t>
      </w:r>
      <w:r w:rsidR="00D276B4" w:rsidRPr="00B949DF">
        <w:rPr>
          <w:rFonts w:ascii="Times New Roman" w:hAnsi="Times New Roman" w:cs="Times New Roman"/>
          <w:u w:val="single"/>
        </w:rPr>
        <w:t xml:space="preserve">acienta dzīvību vai veselību. </w:t>
      </w:r>
    </w:p>
    <w:p w14:paraId="4978AA48" w14:textId="77777777" w:rsidR="000201DE" w:rsidRPr="00B949DF" w:rsidRDefault="00000000" w:rsidP="00E2783E">
      <w:pPr>
        <w:pStyle w:val="ListParagraph"/>
        <w:numPr>
          <w:ilvl w:val="1"/>
          <w:numId w:val="2"/>
        </w:numPr>
        <w:spacing w:after="0" w:line="240" w:lineRule="auto"/>
        <w:ind w:left="1417" w:hanging="697"/>
        <w:jc w:val="both"/>
        <w:rPr>
          <w:rFonts w:ascii="Times New Roman" w:hAnsi="Times New Roman" w:cs="Times New Roman"/>
        </w:rPr>
      </w:pPr>
      <w:r w:rsidRPr="00B949DF">
        <w:rPr>
          <w:rFonts w:ascii="Times New Roman" w:hAnsi="Times New Roman" w:cs="Times New Roman"/>
        </w:rPr>
        <w:t xml:space="preserve">Gadījumā, ja likumiskais pārstāvis traucē sniegt veselības aprūpes pakalpojumu, atļauja palikt pie </w:t>
      </w:r>
      <w:bookmarkStart w:id="19" w:name="_Hlk208841662"/>
      <w:r w:rsidR="00B949DF" w:rsidRPr="00B949DF">
        <w:rPr>
          <w:rFonts w:ascii="Times New Roman" w:hAnsi="Times New Roman" w:cs="Times New Roman"/>
        </w:rPr>
        <w:t>nepilngadīgās personas</w:t>
      </w:r>
      <w:r w:rsidRPr="00B949DF">
        <w:rPr>
          <w:rFonts w:ascii="Times New Roman" w:hAnsi="Times New Roman" w:cs="Times New Roman"/>
        </w:rPr>
        <w:t xml:space="preserve"> </w:t>
      </w:r>
      <w:bookmarkEnd w:id="19"/>
      <w:r w:rsidRPr="00B949DF">
        <w:rPr>
          <w:rFonts w:ascii="Times New Roman" w:hAnsi="Times New Roman" w:cs="Times New Roman"/>
        </w:rPr>
        <w:t>var tikt ierobežota.</w:t>
      </w:r>
    </w:p>
    <w:p w14:paraId="35297967" w14:textId="77777777" w:rsidR="000D7079" w:rsidRPr="00B949DF" w:rsidRDefault="00000000" w:rsidP="00E2783E">
      <w:pPr>
        <w:pStyle w:val="ListParagraph"/>
        <w:numPr>
          <w:ilvl w:val="1"/>
          <w:numId w:val="2"/>
        </w:numPr>
        <w:spacing w:after="0" w:line="240" w:lineRule="auto"/>
        <w:ind w:left="1417" w:hanging="697"/>
        <w:jc w:val="both"/>
        <w:rPr>
          <w:rFonts w:ascii="Times New Roman" w:hAnsi="Times New Roman" w:cs="Times New Roman"/>
        </w:rPr>
      </w:pPr>
      <w:r w:rsidRPr="00B949DF">
        <w:rPr>
          <w:rFonts w:ascii="Times New Roman" w:hAnsi="Times New Roman" w:cs="Times New Roman"/>
        </w:rPr>
        <w:t xml:space="preserve">Likumiskajiem pārstāvjiem ir liegts atrasties operāciju zālēs, </w:t>
      </w:r>
      <w:r w:rsidR="007F4DAA" w:rsidRPr="00B949DF">
        <w:rPr>
          <w:rFonts w:ascii="Times New Roman" w:hAnsi="Times New Roman" w:cs="Times New Roman"/>
        </w:rPr>
        <w:t>aseptiskajā manipulāciju telpā un telpās, kur tiek veikt</w:t>
      </w:r>
      <w:r w:rsidR="0049102E" w:rsidRPr="00B949DF">
        <w:rPr>
          <w:rFonts w:ascii="Times New Roman" w:hAnsi="Times New Roman" w:cs="Times New Roman"/>
        </w:rPr>
        <w:t>a</w:t>
      </w:r>
      <w:r w:rsidR="007F4DAA" w:rsidRPr="00B949DF">
        <w:rPr>
          <w:rFonts w:ascii="Times New Roman" w:hAnsi="Times New Roman" w:cs="Times New Roman"/>
        </w:rPr>
        <w:t xml:space="preserve"> </w:t>
      </w:r>
      <w:r w:rsidR="00B949DF" w:rsidRPr="00B949DF">
        <w:rPr>
          <w:rFonts w:ascii="Times New Roman" w:hAnsi="Times New Roman" w:cs="Times New Roman"/>
        </w:rPr>
        <w:t>nepilngadīgas personas</w:t>
      </w:r>
      <w:r w:rsidR="007F4DAA" w:rsidRPr="00B949DF">
        <w:rPr>
          <w:rFonts w:ascii="Times New Roman" w:hAnsi="Times New Roman" w:cs="Times New Roman"/>
        </w:rPr>
        <w:t xml:space="preserve"> zobu ārstēšana vispārējā narkozē</w:t>
      </w:r>
      <w:r w:rsidR="004819A1" w:rsidRPr="00B949DF">
        <w:rPr>
          <w:rFonts w:ascii="Times New Roman" w:hAnsi="Times New Roman" w:cs="Times New Roman"/>
        </w:rPr>
        <w:t>.</w:t>
      </w:r>
    </w:p>
    <w:p w14:paraId="132337D1" w14:textId="77777777" w:rsidR="00D46FC4" w:rsidRPr="00583258" w:rsidRDefault="00000000" w:rsidP="00E2783E">
      <w:pPr>
        <w:pStyle w:val="ListParagraph"/>
        <w:numPr>
          <w:ilvl w:val="1"/>
          <w:numId w:val="2"/>
        </w:numPr>
        <w:spacing w:after="0" w:line="240" w:lineRule="auto"/>
        <w:ind w:left="1418" w:hanging="698"/>
        <w:jc w:val="both"/>
        <w:rPr>
          <w:rFonts w:ascii="Times New Roman" w:hAnsi="Times New Roman" w:cs="Times New Roman"/>
        </w:rPr>
      </w:pPr>
      <w:r w:rsidRPr="00B949DF">
        <w:rPr>
          <w:rFonts w:ascii="Times New Roman" w:hAnsi="Times New Roman" w:cs="Times New Roman"/>
        </w:rPr>
        <w:t xml:space="preserve">Likumiskajiem pārstāvjiem ir atļauts atrasties telpās, kur tiek veikta </w:t>
      </w:r>
      <w:r w:rsidR="00715D59" w:rsidRPr="00715D59">
        <w:rPr>
          <w:rFonts w:ascii="Times New Roman" w:hAnsi="Times New Roman" w:cs="Times New Roman"/>
        </w:rPr>
        <w:t>nepilngadīgas personas</w:t>
      </w:r>
      <w:r w:rsidRPr="00B949DF">
        <w:rPr>
          <w:rFonts w:ascii="Times New Roman" w:hAnsi="Times New Roman" w:cs="Times New Roman"/>
        </w:rPr>
        <w:t xml:space="preserve"> zobu ārstēšana </w:t>
      </w:r>
      <w:r w:rsidRPr="00583258">
        <w:rPr>
          <w:rFonts w:ascii="Times New Roman" w:hAnsi="Times New Roman" w:cs="Times New Roman"/>
        </w:rPr>
        <w:t xml:space="preserve">vispārējā narkozē līdz brīdim, kad </w:t>
      </w:r>
      <w:r w:rsidR="00715D59" w:rsidRPr="00715D59">
        <w:rPr>
          <w:rFonts w:ascii="Times New Roman" w:hAnsi="Times New Roman" w:cs="Times New Roman"/>
        </w:rPr>
        <w:t>nepilngadīg</w:t>
      </w:r>
      <w:r w:rsidR="00715D59">
        <w:rPr>
          <w:rFonts w:ascii="Times New Roman" w:hAnsi="Times New Roman" w:cs="Times New Roman"/>
        </w:rPr>
        <w:t>ā</w:t>
      </w:r>
      <w:r w:rsidR="00715D59" w:rsidRPr="00715D59">
        <w:rPr>
          <w:rFonts w:ascii="Times New Roman" w:hAnsi="Times New Roman" w:cs="Times New Roman"/>
        </w:rPr>
        <w:t xml:space="preserve"> persona</w:t>
      </w:r>
      <w:r w:rsidRPr="00583258">
        <w:rPr>
          <w:rFonts w:ascii="Times New Roman" w:hAnsi="Times New Roman" w:cs="Times New Roman"/>
        </w:rPr>
        <w:t xml:space="preserve"> iemieg. </w:t>
      </w:r>
    </w:p>
    <w:p w14:paraId="492106C5" w14:textId="77777777" w:rsidR="00C94DF8" w:rsidRPr="00FF7EAA" w:rsidRDefault="00000000" w:rsidP="00E2783E">
      <w:pPr>
        <w:pStyle w:val="ListParagraph"/>
        <w:numPr>
          <w:ilvl w:val="0"/>
          <w:numId w:val="2"/>
        </w:numPr>
        <w:spacing w:after="0" w:line="240" w:lineRule="auto"/>
        <w:jc w:val="both"/>
        <w:rPr>
          <w:rFonts w:ascii="Times New Roman" w:hAnsi="Times New Roman" w:cs="Times New Roman"/>
          <w:u w:val="single"/>
        </w:rPr>
      </w:pPr>
      <w:r w:rsidRPr="00FF7EAA">
        <w:rPr>
          <w:rFonts w:ascii="Times New Roman" w:hAnsi="Times New Roman" w:cs="Times New Roman"/>
          <w:u w:val="single"/>
        </w:rPr>
        <w:t xml:space="preserve">Institūts ir tiesīgs atteikt </w:t>
      </w:r>
      <w:r w:rsidR="00B949DF" w:rsidRPr="00FF7EAA">
        <w:rPr>
          <w:rFonts w:ascii="Times New Roman" w:hAnsi="Times New Roman" w:cs="Times New Roman"/>
          <w:u w:val="single"/>
        </w:rPr>
        <w:t xml:space="preserve">veselības aprūpes pakalpojuma sniegšanu, </w:t>
      </w:r>
      <w:r w:rsidR="00715D59">
        <w:rPr>
          <w:rFonts w:ascii="Times New Roman" w:hAnsi="Times New Roman" w:cs="Times New Roman"/>
          <w:u w:val="single"/>
        </w:rPr>
        <w:t xml:space="preserve">kā arī atteikt </w:t>
      </w:r>
      <w:r w:rsidRPr="00FF7EAA">
        <w:rPr>
          <w:rFonts w:ascii="Times New Roman" w:hAnsi="Times New Roman" w:cs="Times New Roman"/>
          <w:u w:val="single"/>
        </w:rPr>
        <w:t xml:space="preserve">veikt pierakstu </w:t>
      </w:r>
      <w:r w:rsidR="00044BB8" w:rsidRPr="00044BB8">
        <w:rPr>
          <w:rFonts w:ascii="Times New Roman" w:hAnsi="Times New Roman" w:cs="Times New Roman"/>
        </w:rPr>
        <w:t>ārstniecības pakalpojuma sniegšan</w:t>
      </w:r>
      <w:r w:rsidR="00044BB8">
        <w:rPr>
          <w:rFonts w:ascii="Times New Roman" w:hAnsi="Times New Roman" w:cs="Times New Roman"/>
        </w:rPr>
        <w:t>ai</w:t>
      </w:r>
      <w:r w:rsidR="00044BB8" w:rsidRPr="00FF7EAA">
        <w:rPr>
          <w:rFonts w:ascii="Times New Roman" w:hAnsi="Times New Roman" w:cs="Times New Roman"/>
          <w:u w:val="single"/>
        </w:rPr>
        <w:t xml:space="preserve"> </w:t>
      </w:r>
      <w:r w:rsidRPr="00FF7EAA">
        <w:rPr>
          <w:rFonts w:ascii="Times New Roman" w:hAnsi="Times New Roman" w:cs="Times New Roman"/>
          <w:u w:val="single"/>
        </w:rPr>
        <w:t>šādos gadījumos:</w:t>
      </w:r>
    </w:p>
    <w:p w14:paraId="130D961A" w14:textId="77777777" w:rsidR="00044BB8" w:rsidRPr="007858FB" w:rsidRDefault="00000000" w:rsidP="00E2783E">
      <w:pPr>
        <w:pStyle w:val="ListParagraph"/>
        <w:numPr>
          <w:ilvl w:val="1"/>
          <w:numId w:val="2"/>
        </w:numPr>
        <w:spacing w:after="0" w:line="240" w:lineRule="auto"/>
        <w:ind w:left="1418" w:hanging="698"/>
        <w:jc w:val="both"/>
        <w:rPr>
          <w:rFonts w:ascii="Times New Roman" w:hAnsi="Times New Roman" w:cs="Times New Roman"/>
        </w:rPr>
      </w:pPr>
      <w:r w:rsidRPr="007858FB">
        <w:rPr>
          <w:rFonts w:ascii="Times New Roman" w:hAnsi="Times New Roman" w:cs="Times New Roman"/>
        </w:rPr>
        <w:t xml:space="preserve">Ja pacients nav ieradies uz vizīti </w:t>
      </w:r>
      <w:r w:rsidR="007858FB" w:rsidRPr="00FF7EAA">
        <w:rPr>
          <w:rFonts w:ascii="Times New Roman" w:hAnsi="Times New Roman" w:cs="Times New Roman"/>
        </w:rPr>
        <w:t>pēc iepriekšējā pieraksta</w:t>
      </w:r>
      <w:r w:rsidR="007858FB">
        <w:rPr>
          <w:rFonts w:ascii="Times New Roman" w:hAnsi="Times New Roman" w:cs="Times New Roman"/>
        </w:rPr>
        <w:t xml:space="preserve"> </w:t>
      </w:r>
      <w:r w:rsidRPr="007858FB">
        <w:rPr>
          <w:rFonts w:ascii="Times New Roman" w:hAnsi="Times New Roman" w:cs="Times New Roman"/>
        </w:rPr>
        <w:t>un nav to savlaicīgi atcēlis - ne vēlāk kā 2 (divas) darba dienas pirms plānotās vizītes dienas informē</w:t>
      </w:r>
      <w:r w:rsidR="007858FB">
        <w:rPr>
          <w:rFonts w:ascii="Times New Roman" w:hAnsi="Times New Roman" w:cs="Times New Roman"/>
        </w:rPr>
        <w:t>jot</w:t>
      </w:r>
      <w:r w:rsidRPr="007858FB">
        <w:rPr>
          <w:rFonts w:ascii="Times New Roman" w:hAnsi="Times New Roman" w:cs="Times New Roman"/>
        </w:rPr>
        <w:t xml:space="preserve"> Institūta reģistratūras darbinieku un/vai ārstējošo ārstu par neierašanos atbilstoši iepriekšējā pierakstā noteiktajam laikam</w:t>
      </w:r>
      <w:r w:rsidR="007858FB">
        <w:rPr>
          <w:rFonts w:ascii="Times New Roman" w:hAnsi="Times New Roman" w:cs="Times New Roman"/>
        </w:rPr>
        <w:t>;</w:t>
      </w:r>
    </w:p>
    <w:p w14:paraId="0B441174" w14:textId="77777777" w:rsidR="00C94DF8" w:rsidRPr="00583258" w:rsidRDefault="00000000" w:rsidP="00E2783E">
      <w:pPr>
        <w:pStyle w:val="ListParagraph"/>
        <w:numPr>
          <w:ilvl w:val="1"/>
          <w:numId w:val="2"/>
        </w:numPr>
        <w:spacing w:after="0" w:line="240" w:lineRule="auto"/>
        <w:ind w:left="1418" w:hanging="698"/>
        <w:jc w:val="both"/>
        <w:rPr>
          <w:rFonts w:ascii="Times New Roman" w:hAnsi="Times New Roman" w:cs="Times New Roman"/>
        </w:rPr>
      </w:pPr>
      <w:r w:rsidRPr="00FF7EAA">
        <w:rPr>
          <w:rFonts w:ascii="Times New Roman" w:hAnsi="Times New Roman" w:cs="Times New Roman"/>
        </w:rPr>
        <w:t xml:space="preserve">Ja </w:t>
      </w:r>
      <w:r w:rsidR="00D37639" w:rsidRPr="00FF7EAA">
        <w:rPr>
          <w:rFonts w:ascii="Times New Roman" w:hAnsi="Times New Roman" w:cs="Times New Roman"/>
        </w:rPr>
        <w:t>p</w:t>
      </w:r>
      <w:r w:rsidRPr="00FF7EAA">
        <w:rPr>
          <w:rFonts w:ascii="Times New Roman" w:hAnsi="Times New Roman" w:cs="Times New Roman"/>
        </w:rPr>
        <w:t xml:space="preserve">acients </w:t>
      </w:r>
      <w:r w:rsidR="007858FB">
        <w:rPr>
          <w:rFonts w:ascii="Times New Roman" w:hAnsi="Times New Roman" w:cs="Times New Roman"/>
        </w:rPr>
        <w:t xml:space="preserve">regulāri - </w:t>
      </w:r>
      <w:r w:rsidRPr="00FF7EAA">
        <w:rPr>
          <w:rFonts w:ascii="Times New Roman" w:hAnsi="Times New Roman" w:cs="Times New Roman"/>
        </w:rPr>
        <w:t xml:space="preserve">vairāk kā 2 (divas) reizes 6 (sešu) mēnešu periodā nav ieradies uz vizīti </w:t>
      </w:r>
      <w:bookmarkStart w:id="20" w:name="_Hlk208903448"/>
      <w:r w:rsidRPr="00FF7EAA">
        <w:rPr>
          <w:rFonts w:ascii="Times New Roman" w:hAnsi="Times New Roman" w:cs="Times New Roman"/>
        </w:rPr>
        <w:t>pēc iepriekšējā pieraksta</w:t>
      </w:r>
      <w:r w:rsidR="007858FB">
        <w:rPr>
          <w:rFonts w:ascii="Times New Roman" w:hAnsi="Times New Roman" w:cs="Times New Roman"/>
        </w:rPr>
        <w:t xml:space="preserve"> </w:t>
      </w:r>
      <w:bookmarkEnd w:id="20"/>
      <w:r w:rsidR="007858FB" w:rsidRPr="007858FB">
        <w:rPr>
          <w:rFonts w:ascii="Times New Roman" w:hAnsi="Times New Roman" w:cs="Times New Roman"/>
        </w:rPr>
        <w:t>un nav to savlaicīgi atcēlis - ne vēlāk kā 2 (divas) darba dienas pirms plānotās vizītes dienas informē</w:t>
      </w:r>
      <w:r w:rsidR="007858FB">
        <w:rPr>
          <w:rFonts w:ascii="Times New Roman" w:hAnsi="Times New Roman" w:cs="Times New Roman"/>
        </w:rPr>
        <w:t>jot</w:t>
      </w:r>
      <w:r w:rsidR="007858FB" w:rsidRPr="007858FB">
        <w:rPr>
          <w:rFonts w:ascii="Times New Roman" w:hAnsi="Times New Roman" w:cs="Times New Roman"/>
        </w:rPr>
        <w:t xml:space="preserve"> Institūta reģistratūras darbinieku un/vai ārstējošo ārstu par neierašanos atbilstoši iepriekšējā pierakstā noteiktajam laikam.</w:t>
      </w:r>
      <w:r w:rsidRPr="00FF7EAA">
        <w:rPr>
          <w:rFonts w:ascii="Times New Roman" w:hAnsi="Times New Roman" w:cs="Times New Roman"/>
        </w:rPr>
        <w:t xml:space="preserve"> Šādā gadījumā pieraksts var tikt atteikts, ja tas tiek veikts </w:t>
      </w:r>
      <w:r w:rsidRPr="00583258">
        <w:rPr>
          <w:rFonts w:ascii="Times New Roman" w:hAnsi="Times New Roman" w:cs="Times New Roman"/>
        </w:rPr>
        <w:t>elektroniski, vai telefoniski</w:t>
      </w:r>
      <w:r w:rsidR="00461ACA">
        <w:rPr>
          <w:rFonts w:ascii="Times New Roman" w:hAnsi="Times New Roman" w:cs="Times New Roman"/>
        </w:rPr>
        <w:t>, vai klātienē</w:t>
      </w:r>
      <w:r w:rsidRPr="00583258">
        <w:rPr>
          <w:rFonts w:ascii="Times New Roman" w:hAnsi="Times New Roman" w:cs="Times New Roman"/>
        </w:rPr>
        <w:t xml:space="preserve"> un Institūta reģistratūra</w:t>
      </w:r>
      <w:r w:rsidR="00461ACA">
        <w:rPr>
          <w:rFonts w:ascii="Times New Roman" w:hAnsi="Times New Roman" w:cs="Times New Roman"/>
        </w:rPr>
        <w:t>s darbinieki</w:t>
      </w:r>
      <w:r w:rsidRPr="00583258">
        <w:rPr>
          <w:rFonts w:ascii="Times New Roman" w:hAnsi="Times New Roman" w:cs="Times New Roman"/>
        </w:rPr>
        <w:t xml:space="preserve"> pacientu vadības sistēmā ir konstatējusi šajā punktā noteikto apstākļu iestāšanos</w:t>
      </w:r>
      <w:r w:rsidR="00B949DF">
        <w:rPr>
          <w:rFonts w:ascii="Times New Roman" w:hAnsi="Times New Roman" w:cs="Times New Roman"/>
        </w:rPr>
        <w:t>;</w:t>
      </w:r>
      <w:r w:rsidRPr="00583258">
        <w:rPr>
          <w:rFonts w:ascii="Times New Roman" w:hAnsi="Times New Roman" w:cs="Times New Roman"/>
        </w:rPr>
        <w:t xml:space="preserve"> </w:t>
      </w:r>
    </w:p>
    <w:p w14:paraId="4D5E56D9" w14:textId="77777777" w:rsidR="00C94DF8" w:rsidRPr="00583258" w:rsidRDefault="00000000" w:rsidP="00E2783E">
      <w:pPr>
        <w:pStyle w:val="ListParagraph"/>
        <w:numPr>
          <w:ilvl w:val="1"/>
          <w:numId w:val="2"/>
        </w:numPr>
        <w:spacing w:after="0" w:line="240" w:lineRule="auto"/>
        <w:ind w:left="1418" w:hanging="698"/>
        <w:jc w:val="both"/>
        <w:rPr>
          <w:rFonts w:ascii="Times New Roman" w:hAnsi="Times New Roman" w:cs="Times New Roman"/>
        </w:rPr>
      </w:pPr>
      <w:r w:rsidRPr="00583258">
        <w:rPr>
          <w:rFonts w:ascii="Times New Roman" w:hAnsi="Times New Roman" w:cs="Times New Roman"/>
        </w:rPr>
        <w:t>Pacients, tā likumiskais pārstāvis, iespējams, atrodas alkohola reibumā un vai narkotisko vielu iespaidā;</w:t>
      </w:r>
    </w:p>
    <w:p w14:paraId="37369627" w14:textId="77777777" w:rsidR="00C94DF8" w:rsidRPr="00583258" w:rsidRDefault="00000000" w:rsidP="00E2783E">
      <w:pPr>
        <w:pStyle w:val="ListParagraph"/>
        <w:numPr>
          <w:ilvl w:val="1"/>
          <w:numId w:val="2"/>
        </w:numPr>
        <w:spacing w:after="0" w:line="240" w:lineRule="auto"/>
        <w:ind w:left="1418" w:hanging="698"/>
        <w:jc w:val="both"/>
        <w:rPr>
          <w:rFonts w:ascii="Times New Roman" w:hAnsi="Times New Roman" w:cs="Times New Roman"/>
        </w:rPr>
      </w:pPr>
      <w:r w:rsidRPr="00583258">
        <w:rPr>
          <w:rFonts w:ascii="Times New Roman" w:hAnsi="Times New Roman" w:cs="Times New Roman"/>
        </w:rPr>
        <w:t>Pacients, tā likumiskais pārstāvis, neievēro vispārpieņemtās higiēnas prasības</w:t>
      </w:r>
      <w:r w:rsidR="00FF7EAA">
        <w:rPr>
          <w:rFonts w:ascii="Times New Roman" w:hAnsi="Times New Roman" w:cs="Times New Roman"/>
        </w:rPr>
        <w:t xml:space="preserve"> </w:t>
      </w:r>
      <w:r w:rsidR="00FF7EAA" w:rsidRPr="00FF7EAA">
        <w:rPr>
          <w:rFonts w:ascii="Times New Roman" w:hAnsi="Times New Roman" w:cs="Times New Roman"/>
        </w:rPr>
        <w:t>un/vai nav novilcis virsdrēbes,</w:t>
      </w:r>
      <w:r w:rsidRPr="00583258">
        <w:rPr>
          <w:rFonts w:ascii="Times New Roman" w:hAnsi="Times New Roman" w:cs="Times New Roman"/>
        </w:rPr>
        <w:t xml:space="preserve"> tādējādi traucējot citiem pacientam un/vai  Institūta personālam</w:t>
      </w:r>
      <w:r w:rsidR="00340411">
        <w:rPr>
          <w:rFonts w:ascii="Times New Roman" w:hAnsi="Times New Roman" w:cs="Times New Roman"/>
        </w:rPr>
        <w:t>;</w:t>
      </w:r>
    </w:p>
    <w:p w14:paraId="442B2F68" w14:textId="77777777" w:rsidR="00C94DF8" w:rsidRPr="007858FB" w:rsidRDefault="00000000" w:rsidP="00E2783E">
      <w:pPr>
        <w:pStyle w:val="ListParagraph"/>
        <w:numPr>
          <w:ilvl w:val="1"/>
          <w:numId w:val="2"/>
        </w:numPr>
        <w:spacing w:after="0" w:line="240" w:lineRule="auto"/>
        <w:ind w:left="1418" w:hanging="698"/>
        <w:jc w:val="both"/>
        <w:rPr>
          <w:rFonts w:ascii="Times New Roman" w:hAnsi="Times New Roman" w:cs="Times New Roman"/>
        </w:rPr>
      </w:pPr>
      <w:r w:rsidRPr="007858FB">
        <w:rPr>
          <w:rFonts w:ascii="Times New Roman" w:hAnsi="Times New Roman" w:cs="Times New Roman"/>
        </w:rPr>
        <w:t>Pacients nav veicis pilnu samaksu par iepriekš saņemtajiem veselības aprūpes pakalpojumiem</w:t>
      </w:r>
      <w:r w:rsidR="00B949DF" w:rsidRPr="007858FB">
        <w:rPr>
          <w:rFonts w:ascii="Times New Roman" w:hAnsi="Times New Roman" w:cs="Times New Roman"/>
        </w:rPr>
        <w:t>, par kuriem</w:t>
      </w:r>
      <w:r w:rsidRPr="007858FB">
        <w:rPr>
          <w:rFonts w:ascii="Times New Roman" w:hAnsi="Times New Roman" w:cs="Times New Roman"/>
        </w:rPr>
        <w:t xml:space="preserve"> ir iestājies samaksas veikšanas termiņš</w:t>
      </w:r>
      <w:r w:rsidR="00715D59" w:rsidRPr="007858FB">
        <w:rPr>
          <w:rFonts w:ascii="Times New Roman" w:hAnsi="Times New Roman" w:cs="Times New Roman"/>
        </w:rPr>
        <w:t xml:space="preserve"> vai nav veicis priekšapmaksu noteiktajā termiņā pirms plānveida veselības aprūpes pakalpojuma sniegšanas</w:t>
      </w:r>
      <w:r w:rsidRPr="007858FB">
        <w:rPr>
          <w:rFonts w:ascii="Times New Roman" w:hAnsi="Times New Roman" w:cs="Times New Roman"/>
        </w:rPr>
        <w:t xml:space="preserve">. </w:t>
      </w:r>
    </w:p>
    <w:p w14:paraId="47C68F6F" w14:textId="77777777" w:rsidR="00C94DF8" w:rsidRPr="00583258" w:rsidRDefault="00000000" w:rsidP="00E2783E">
      <w:pPr>
        <w:pStyle w:val="ListParagraph"/>
        <w:numPr>
          <w:ilvl w:val="0"/>
          <w:numId w:val="2"/>
        </w:numPr>
        <w:spacing w:after="0" w:line="240" w:lineRule="auto"/>
        <w:jc w:val="both"/>
        <w:rPr>
          <w:rFonts w:ascii="Times New Roman" w:hAnsi="Times New Roman" w:cs="Times New Roman"/>
        </w:rPr>
      </w:pPr>
      <w:r w:rsidRPr="00583258">
        <w:rPr>
          <w:rFonts w:ascii="Times New Roman" w:hAnsi="Times New Roman" w:cs="Times New Roman"/>
        </w:rPr>
        <w:t xml:space="preserve">Ārstējošajam ārstam pamatojoties uz </w:t>
      </w:r>
      <w:hyperlink r:id="rId14" w:anchor=":~:text=42.pants.%20Gad%C4%ABjumos%2C%20kad%20pacienta%20dz%C4%ABv%C4%ABba%20nav%20apdraud%C4%93ta%2C%20bet%20pacients%20neiev%C4%93ro%20noteikto%20re%C5%BE%C4%ABmu%2C%20nepilda%20%C4%81rstniec%C4%ABbas%20personu%20nor%C4%81d%C4%ABjumus%20vai%20apzin%C4%8" w:history="1">
        <w:r w:rsidR="00C94DF8" w:rsidRPr="00583258">
          <w:rPr>
            <w:rStyle w:val="Hyperlink"/>
            <w:rFonts w:ascii="Times New Roman" w:hAnsi="Times New Roman" w:cs="Times New Roman"/>
          </w:rPr>
          <w:t>Ārstniecības likuma 42. pantu</w:t>
        </w:r>
      </w:hyperlink>
      <w:r w:rsidRPr="00583258">
        <w:rPr>
          <w:rFonts w:ascii="Times New Roman" w:hAnsi="Times New Roman" w:cs="Times New Roman"/>
        </w:rPr>
        <w:t xml:space="preserve">, ir tiesības </w:t>
      </w:r>
      <w:r w:rsidRPr="00583258">
        <w:rPr>
          <w:rFonts w:ascii="Times New Roman" w:hAnsi="Times New Roman" w:cs="Times New Roman"/>
          <w:u w:val="single"/>
        </w:rPr>
        <w:t>atteikties no pacienta ārstēšanas vai turpmākās ārstēšanas šādos gadījumos (izņemot gadījumus, kad pacienta veselībai vai dzīvībai ir būtisks kaitējums vai tā risks)</w:t>
      </w:r>
      <w:r w:rsidRPr="00583258">
        <w:rPr>
          <w:rFonts w:ascii="Times New Roman" w:hAnsi="Times New Roman" w:cs="Times New Roman"/>
        </w:rPr>
        <w:t>:</w:t>
      </w:r>
    </w:p>
    <w:p w14:paraId="27796952" w14:textId="77777777" w:rsidR="00C94DF8" w:rsidRPr="00583258" w:rsidRDefault="00000000" w:rsidP="00E2783E">
      <w:pPr>
        <w:pStyle w:val="ListParagraph"/>
        <w:numPr>
          <w:ilvl w:val="1"/>
          <w:numId w:val="2"/>
        </w:numPr>
        <w:spacing w:after="0" w:line="240" w:lineRule="auto"/>
        <w:ind w:left="1418" w:hanging="698"/>
        <w:jc w:val="both"/>
        <w:rPr>
          <w:rFonts w:ascii="Times New Roman" w:hAnsi="Times New Roman" w:cs="Times New Roman"/>
        </w:rPr>
      </w:pPr>
      <w:r w:rsidRPr="00583258">
        <w:rPr>
          <w:rFonts w:ascii="Times New Roman" w:hAnsi="Times New Roman" w:cs="Times New Roman"/>
        </w:rPr>
        <w:t>Pacients neievēro noteikto režīmu attiecībā uz tā ārstēšanu;</w:t>
      </w:r>
    </w:p>
    <w:p w14:paraId="77CA3A04" w14:textId="77777777" w:rsidR="00C94DF8" w:rsidRPr="00583258" w:rsidRDefault="00000000" w:rsidP="00E2783E">
      <w:pPr>
        <w:pStyle w:val="ListParagraph"/>
        <w:numPr>
          <w:ilvl w:val="1"/>
          <w:numId w:val="2"/>
        </w:numPr>
        <w:spacing w:after="0" w:line="240" w:lineRule="auto"/>
        <w:ind w:left="1418" w:hanging="698"/>
        <w:jc w:val="both"/>
        <w:rPr>
          <w:rFonts w:ascii="Times New Roman" w:hAnsi="Times New Roman" w:cs="Times New Roman"/>
        </w:rPr>
      </w:pPr>
      <w:r w:rsidRPr="00583258">
        <w:rPr>
          <w:rFonts w:ascii="Times New Roman" w:hAnsi="Times New Roman" w:cs="Times New Roman"/>
        </w:rPr>
        <w:t>Pacients nepilda ārstējošā ārsta norādījumos;</w:t>
      </w:r>
    </w:p>
    <w:p w14:paraId="24209361" w14:textId="77777777" w:rsidR="00C94DF8" w:rsidRPr="00583258" w:rsidRDefault="00000000" w:rsidP="00E2783E">
      <w:pPr>
        <w:pStyle w:val="ListParagraph"/>
        <w:numPr>
          <w:ilvl w:val="1"/>
          <w:numId w:val="2"/>
        </w:numPr>
        <w:spacing w:after="0" w:line="240" w:lineRule="auto"/>
        <w:ind w:left="1418" w:hanging="698"/>
        <w:jc w:val="both"/>
        <w:rPr>
          <w:rFonts w:ascii="Times New Roman" w:hAnsi="Times New Roman" w:cs="Times New Roman"/>
        </w:rPr>
      </w:pPr>
      <w:r w:rsidRPr="00583258">
        <w:rPr>
          <w:rFonts w:ascii="Times New Roman" w:hAnsi="Times New Roman" w:cs="Times New Roman"/>
        </w:rPr>
        <w:t>Pacients apzināti kaitē savai veselībai.</w:t>
      </w:r>
    </w:p>
    <w:p w14:paraId="10C2C7AF" w14:textId="77777777" w:rsidR="00C94DF8" w:rsidRPr="00583258" w:rsidRDefault="00000000" w:rsidP="00E2783E">
      <w:pPr>
        <w:pStyle w:val="ListParagraph"/>
        <w:numPr>
          <w:ilvl w:val="0"/>
          <w:numId w:val="2"/>
        </w:numPr>
        <w:spacing w:after="0" w:line="240" w:lineRule="auto"/>
        <w:jc w:val="both"/>
        <w:rPr>
          <w:rFonts w:ascii="Times New Roman" w:hAnsi="Times New Roman" w:cs="Times New Roman"/>
        </w:rPr>
      </w:pPr>
      <w:r w:rsidRPr="00583258">
        <w:rPr>
          <w:rFonts w:ascii="Times New Roman" w:hAnsi="Times New Roman" w:cs="Times New Roman"/>
        </w:rPr>
        <w:lastRenderedPageBreak/>
        <w:t xml:space="preserve">Saskaņā ar Ārstniecības likuma 47. pantu, </w:t>
      </w:r>
      <w:r w:rsidR="00025D83">
        <w:rPr>
          <w:rFonts w:ascii="Times New Roman" w:hAnsi="Times New Roman" w:cs="Times New Roman"/>
        </w:rPr>
        <w:t>ā</w:t>
      </w:r>
      <w:r w:rsidRPr="00583258">
        <w:rPr>
          <w:rFonts w:ascii="Times New Roman" w:hAnsi="Times New Roman" w:cs="Times New Roman"/>
        </w:rPr>
        <w:t xml:space="preserve">rstniecības personai ir tiesības atteikt pirmo un neatliekamo palīdzību apstākļos, kas rada briesmas viņa paša dzīvībai, kā arī tad, ja </w:t>
      </w:r>
      <w:r w:rsidR="000F55A7" w:rsidRPr="00583258">
        <w:rPr>
          <w:rFonts w:ascii="Times New Roman" w:hAnsi="Times New Roman" w:cs="Times New Roman"/>
        </w:rPr>
        <w:t>Ā</w:t>
      </w:r>
      <w:r w:rsidRPr="00583258">
        <w:rPr>
          <w:rFonts w:ascii="Times New Roman" w:hAnsi="Times New Roman" w:cs="Times New Roman"/>
        </w:rPr>
        <w:t>rstniecības persona to nespēj veselības stāvokļa dēļ.</w:t>
      </w:r>
    </w:p>
    <w:p w14:paraId="1B733714" w14:textId="77777777" w:rsidR="00C94DF8" w:rsidRPr="007858FB" w:rsidRDefault="00000000" w:rsidP="00E2783E">
      <w:pPr>
        <w:pStyle w:val="ListParagraph"/>
        <w:numPr>
          <w:ilvl w:val="0"/>
          <w:numId w:val="2"/>
        </w:numPr>
        <w:spacing w:after="0" w:line="240" w:lineRule="auto"/>
        <w:jc w:val="both"/>
        <w:rPr>
          <w:rFonts w:ascii="Times New Roman" w:hAnsi="Times New Roman" w:cs="Times New Roman"/>
        </w:rPr>
      </w:pPr>
      <w:bookmarkStart w:id="21" w:name="_Hlk206069575"/>
      <w:r w:rsidRPr="007858FB">
        <w:rPr>
          <w:rFonts w:ascii="Times New Roman" w:hAnsi="Times New Roman" w:cs="Times New Roman"/>
        </w:rPr>
        <w:t>Ārstējošais ārsts</w:t>
      </w:r>
      <w:r w:rsidR="007858FB" w:rsidRPr="007858FB">
        <w:rPr>
          <w:rFonts w:ascii="Times New Roman" w:hAnsi="Times New Roman" w:cs="Times New Roman"/>
        </w:rPr>
        <w:t>,</w:t>
      </w:r>
      <w:r w:rsidRPr="007858FB">
        <w:rPr>
          <w:rFonts w:ascii="Times New Roman" w:hAnsi="Times New Roman" w:cs="Times New Roman"/>
        </w:rPr>
        <w:t xml:space="preserve"> izvērtējot katru gadījumu individuāli</w:t>
      </w:r>
      <w:r w:rsidR="007858FB" w:rsidRPr="007858FB">
        <w:rPr>
          <w:rFonts w:ascii="Times New Roman" w:hAnsi="Times New Roman" w:cs="Times New Roman"/>
        </w:rPr>
        <w:t>,</w:t>
      </w:r>
      <w:r w:rsidRPr="007858FB">
        <w:rPr>
          <w:rFonts w:ascii="Times New Roman" w:hAnsi="Times New Roman" w:cs="Times New Roman"/>
        </w:rPr>
        <w:t xml:space="preserve"> ir tiesīgs atteikt </w:t>
      </w:r>
      <w:r w:rsidR="00D37639" w:rsidRPr="007858FB">
        <w:rPr>
          <w:rFonts w:ascii="Times New Roman" w:hAnsi="Times New Roman" w:cs="Times New Roman"/>
        </w:rPr>
        <w:t>p</w:t>
      </w:r>
      <w:r w:rsidRPr="007858FB">
        <w:rPr>
          <w:rFonts w:ascii="Times New Roman" w:hAnsi="Times New Roman" w:cs="Times New Roman"/>
        </w:rPr>
        <w:t xml:space="preserve">acientam ārstēšanu </w:t>
      </w:r>
      <w:bookmarkEnd w:id="21"/>
      <w:r w:rsidRPr="007858FB">
        <w:rPr>
          <w:rFonts w:ascii="Times New Roman" w:hAnsi="Times New Roman" w:cs="Times New Roman"/>
        </w:rPr>
        <w:t>(izņemot gadījumus, kad pacienta veselībai vai dzīvībai ir būtisks kaitējums vai tā risks), ja:</w:t>
      </w:r>
    </w:p>
    <w:p w14:paraId="2E14BE14" w14:textId="77777777" w:rsidR="00C94DF8" w:rsidRPr="007858FB" w:rsidRDefault="00000000" w:rsidP="00E2783E">
      <w:pPr>
        <w:pStyle w:val="ListParagraph"/>
        <w:numPr>
          <w:ilvl w:val="1"/>
          <w:numId w:val="2"/>
        </w:numPr>
        <w:spacing w:after="0" w:line="240" w:lineRule="auto"/>
        <w:ind w:left="1418" w:hanging="698"/>
        <w:jc w:val="both"/>
        <w:rPr>
          <w:rFonts w:ascii="Times New Roman" w:hAnsi="Times New Roman" w:cs="Times New Roman"/>
        </w:rPr>
      </w:pPr>
      <w:r w:rsidRPr="007858FB">
        <w:rPr>
          <w:rFonts w:ascii="Times New Roman" w:hAnsi="Times New Roman" w:cs="Times New Roman"/>
        </w:rPr>
        <w:t>Pacients, iespējams, atrodas alkohola reibumā vai narkotisko vielu ietekmē;</w:t>
      </w:r>
    </w:p>
    <w:p w14:paraId="6CCCC780" w14:textId="77777777" w:rsidR="00C94DF8" w:rsidRPr="007858FB" w:rsidRDefault="00000000" w:rsidP="00E2783E">
      <w:pPr>
        <w:pStyle w:val="ListParagraph"/>
        <w:numPr>
          <w:ilvl w:val="1"/>
          <w:numId w:val="2"/>
        </w:numPr>
        <w:spacing w:after="0" w:line="240" w:lineRule="auto"/>
        <w:ind w:left="1418" w:hanging="698"/>
        <w:jc w:val="both"/>
        <w:rPr>
          <w:rFonts w:ascii="Times New Roman" w:hAnsi="Times New Roman" w:cs="Times New Roman"/>
        </w:rPr>
      </w:pPr>
      <w:r w:rsidRPr="007858FB">
        <w:rPr>
          <w:rFonts w:ascii="Times New Roman" w:hAnsi="Times New Roman" w:cs="Times New Roman"/>
        </w:rPr>
        <w:t xml:space="preserve">Pacients izturas nepieklājīgi, ārpus vispārpieņemtajām ētikas normām pret citiem pacientiem, Institūta personālu vai ārstniecībā iesaistīto personālu. </w:t>
      </w:r>
    </w:p>
    <w:p w14:paraId="070E6939" w14:textId="77777777" w:rsidR="00C94DF8" w:rsidRPr="007858FB" w:rsidRDefault="00000000" w:rsidP="00E2783E">
      <w:pPr>
        <w:pStyle w:val="ListParagraph"/>
        <w:numPr>
          <w:ilvl w:val="0"/>
          <w:numId w:val="2"/>
        </w:numPr>
        <w:spacing w:after="0" w:line="240" w:lineRule="auto"/>
        <w:jc w:val="both"/>
        <w:rPr>
          <w:rFonts w:ascii="Times New Roman" w:hAnsi="Times New Roman" w:cs="Times New Roman"/>
          <w:u w:val="single"/>
        </w:rPr>
      </w:pPr>
      <w:r w:rsidRPr="007858FB">
        <w:rPr>
          <w:rFonts w:ascii="Times New Roman" w:hAnsi="Times New Roman" w:cs="Times New Roman"/>
        </w:rPr>
        <w:t xml:space="preserve">Ja </w:t>
      </w:r>
      <w:r w:rsidR="00F37A8C" w:rsidRPr="007858FB">
        <w:rPr>
          <w:rFonts w:ascii="Times New Roman" w:hAnsi="Times New Roman" w:cs="Times New Roman"/>
        </w:rPr>
        <w:t>ā</w:t>
      </w:r>
      <w:r w:rsidRPr="007858FB">
        <w:rPr>
          <w:rFonts w:ascii="Times New Roman" w:hAnsi="Times New Roman" w:cs="Times New Roman"/>
        </w:rPr>
        <w:t xml:space="preserve">rstējošais ārsts vai Institūta darbinieks ir atteicis </w:t>
      </w:r>
      <w:r w:rsidR="00D37639" w:rsidRPr="007858FB">
        <w:rPr>
          <w:rFonts w:ascii="Times New Roman" w:hAnsi="Times New Roman" w:cs="Times New Roman"/>
        </w:rPr>
        <w:t>p</w:t>
      </w:r>
      <w:r w:rsidRPr="007858FB">
        <w:rPr>
          <w:rFonts w:ascii="Times New Roman" w:hAnsi="Times New Roman" w:cs="Times New Roman"/>
        </w:rPr>
        <w:t xml:space="preserve">acientam ārstēšanu, ņemot vērā Noteikumu </w:t>
      </w:r>
      <w:r w:rsidR="000F55A7" w:rsidRPr="007858FB">
        <w:rPr>
          <w:rFonts w:ascii="Times New Roman" w:hAnsi="Times New Roman" w:cs="Times New Roman"/>
        </w:rPr>
        <w:t>7</w:t>
      </w:r>
      <w:r w:rsidRPr="007858FB">
        <w:rPr>
          <w:rFonts w:ascii="Times New Roman" w:hAnsi="Times New Roman" w:cs="Times New Roman"/>
        </w:rPr>
        <w:t xml:space="preserve">., </w:t>
      </w:r>
      <w:r w:rsidR="000F55A7" w:rsidRPr="007858FB">
        <w:rPr>
          <w:rFonts w:ascii="Times New Roman" w:hAnsi="Times New Roman" w:cs="Times New Roman"/>
        </w:rPr>
        <w:t>8</w:t>
      </w:r>
      <w:r w:rsidRPr="007858FB">
        <w:rPr>
          <w:rFonts w:ascii="Times New Roman" w:hAnsi="Times New Roman" w:cs="Times New Roman"/>
        </w:rPr>
        <w:t>.,</w:t>
      </w:r>
      <w:r w:rsidR="000F55A7" w:rsidRPr="007858FB">
        <w:rPr>
          <w:rFonts w:ascii="Times New Roman" w:hAnsi="Times New Roman" w:cs="Times New Roman"/>
        </w:rPr>
        <w:t xml:space="preserve"> 9.,</w:t>
      </w:r>
      <w:r w:rsidRPr="007858FB">
        <w:rPr>
          <w:rFonts w:ascii="Times New Roman" w:hAnsi="Times New Roman" w:cs="Times New Roman"/>
        </w:rPr>
        <w:t xml:space="preserve"> </w:t>
      </w:r>
      <w:r w:rsidR="000F55A7" w:rsidRPr="007858FB">
        <w:rPr>
          <w:rFonts w:ascii="Times New Roman" w:hAnsi="Times New Roman" w:cs="Times New Roman"/>
        </w:rPr>
        <w:t>10</w:t>
      </w:r>
      <w:r w:rsidRPr="007858FB">
        <w:rPr>
          <w:rFonts w:ascii="Times New Roman" w:hAnsi="Times New Roman" w:cs="Times New Roman"/>
        </w:rPr>
        <w:t xml:space="preserve">.punktā norādīto, tas neatbrīvo </w:t>
      </w:r>
      <w:r w:rsidR="00D37639" w:rsidRPr="007858FB">
        <w:rPr>
          <w:rFonts w:ascii="Times New Roman" w:hAnsi="Times New Roman" w:cs="Times New Roman"/>
        </w:rPr>
        <w:t>p</w:t>
      </w:r>
      <w:r w:rsidRPr="007858FB">
        <w:rPr>
          <w:rFonts w:ascii="Times New Roman" w:hAnsi="Times New Roman" w:cs="Times New Roman"/>
        </w:rPr>
        <w:t xml:space="preserve">acientu no samaksas veikšanas par saņemtajiem veselības aprūpes pakalpojumiem līdz brīdim, kad </w:t>
      </w:r>
      <w:r w:rsidR="00D37639" w:rsidRPr="007858FB">
        <w:rPr>
          <w:rFonts w:ascii="Times New Roman" w:hAnsi="Times New Roman" w:cs="Times New Roman"/>
        </w:rPr>
        <w:t>p</w:t>
      </w:r>
      <w:r w:rsidRPr="007858FB">
        <w:rPr>
          <w:rFonts w:ascii="Times New Roman" w:hAnsi="Times New Roman" w:cs="Times New Roman"/>
        </w:rPr>
        <w:t xml:space="preserve">acientam atteikta ārstēšana. </w:t>
      </w:r>
    </w:p>
    <w:p w14:paraId="4EE75C97" w14:textId="77777777" w:rsidR="00950415" w:rsidRPr="007858FB" w:rsidRDefault="00000000" w:rsidP="00E2783E">
      <w:pPr>
        <w:pStyle w:val="ListParagraph"/>
        <w:numPr>
          <w:ilvl w:val="0"/>
          <w:numId w:val="2"/>
        </w:numPr>
        <w:spacing w:after="0" w:line="240" w:lineRule="auto"/>
        <w:jc w:val="both"/>
        <w:rPr>
          <w:rFonts w:ascii="Times New Roman" w:hAnsi="Times New Roman" w:cs="Times New Roman"/>
        </w:rPr>
      </w:pPr>
      <w:r w:rsidRPr="007858FB">
        <w:rPr>
          <w:rFonts w:ascii="Times New Roman" w:hAnsi="Times New Roman" w:cs="Times New Roman"/>
        </w:rPr>
        <w:t>Pacients veicot pierakstu Institūtā</w:t>
      </w:r>
      <w:r w:rsidR="00F37A8C" w:rsidRPr="007858FB">
        <w:rPr>
          <w:rFonts w:ascii="Times New Roman" w:hAnsi="Times New Roman" w:cs="Times New Roman"/>
        </w:rPr>
        <w:t xml:space="preserve"> vai saņemot veselības aprūpes pakalpojumus </w:t>
      </w:r>
      <w:r w:rsidRPr="007858FB">
        <w:rPr>
          <w:rFonts w:ascii="Times New Roman" w:hAnsi="Times New Roman" w:cs="Times New Roman"/>
        </w:rPr>
        <w:t xml:space="preserve">piekrīt, ka Institūtam ir tiesības nosūtīt </w:t>
      </w:r>
      <w:r w:rsidR="00D37639" w:rsidRPr="007858FB">
        <w:rPr>
          <w:rFonts w:ascii="Times New Roman" w:hAnsi="Times New Roman" w:cs="Times New Roman"/>
        </w:rPr>
        <w:t>p</w:t>
      </w:r>
      <w:r w:rsidRPr="007858FB">
        <w:rPr>
          <w:rFonts w:ascii="Times New Roman" w:hAnsi="Times New Roman" w:cs="Times New Roman"/>
        </w:rPr>
        <w:t xml:space="preserve">acientam atgādinājuma ziņu vai veikt telefonisku atgādinājuma zvanu par plānoto veselības aprūpes pakalpojuma saņemšanas laiku uz </w:t>
      </w:r>
      <w:r w:rsidR="00D37639" w:rsidRPr="007858FB">
        <w:rPr>
          <w:rFonts w:ascii="Times New Roman" w:hAnsi="Times New Roman" w:cs="Times New Roman"/>
        </w:rPr>
        <w:t>p</w:t>
      </w:r>
      <w:r w:rsidRPr="007858FB">
        <w:rPr>
          <w:rFonts w:ascii="Times New Roman" w:hAnsi="Times New Roman" w:cs="Times New Roman"/>
        </w:rPr>
        <w:t>acienta norādīto tālruņa numuru vai e-pastu.</w:t>
      </w:r>
    </w:p>
    <w:p w14:paraId="1CD7DF21" w14:textId="77777777" w:rsidR="00265DC5" w:rsidRPr="00583258" w:rsidRDefault="00265DC5" w:rsidP="00E2783E">
      <w:pPr>
        <w:pStyle w:val="ListParagraph"/>
        <w:spacing w:after="0" w:line="240" w:lineRule="auto"/>
        <w:jc w:val="both"/>
        <w:rPr>
          <w:rFonts w:ascii="Times New Roman" w:hAnsi="Times New Roman" w:cs="Times New Roman"/>
        </w:rPr>
      </w:pPr>
    </w:p>
    <w:p w14:paraId="2097B966" w14:textId="77777777" w:rsidR="0099190C" w:rsidRPr="00E2783E" w:rsidRDefault="00000000" w:rsidP="00E2783E">
      <w:pPr>
        <w:pStyle w:val="ListParagraph"/>
        <w:numPr>
          <w:ilvl w:val="0"/>
          <w:numId w:val="3"/>
        </w:numPr>
        <w:spacing w:after="0" w:line="240" w:lineRule="auto"/>
        <w:jc w:val="center"/>
        <w:rPr>
          <w:rFonts w:ascii="Times New Roman" w:hAnsi="Times New Roman" w:cs="Times New Roman"/>
          <w:b/>
          <w:bCs/>
        </w:rPr>
      </w:pPr>
      <w:bookmarkStart w:id="22" w:name="_Hlk206152423"/>
      <w:r w:rsidRPr="00E2783E">
        <w:rPr>
          <w:rFonts w:ascii="Times New Roman" w:hAnsi="Times New Roman" w:cs="Times New Roman"/>
          <w:b/>
          <w:bCs/>
        </w:rPr>
        <w:t xml:space="preserve">Pacientu iesniegumu, </w:t>
      </w:r>
      <w:bookmarkStart w:id="23" w:name="_Hlk206080329"/>
      <w:r w:rsidRPr="00E2783E">
        <w:rPr>
          <w:rFonts w:ascii="Times New Roman" w:hAnsi="Times New Roman" w:cs="Times New Roman"/>
          <w:b/>
          <w:bCs/>
        </w:rPr>
        <w:t xml:space="preserve">sūdzību iesniegšana un </w:t>
      </w:r>
      <w:r w:rsidR="000446CF" w:rsidRPr="00E2783E">
        <w:rPr>
          <w:rFonts w:ascii="Times New Roman" w:hAnsi="Times New Roman" w:cs="Times New Roman"/>
          <w:b/>
          <w:bCs/>
        </w:rPr>
        <w:t>atbildes sniegšana</w:t>
      </w:r>
      <w:bookmarkEnd w:id="23"/>
    </w:p>
    <w:bookmarkEnd w:id="22"/>
    <w:p w14:paraId="77B051AC" w14:textId="77777777" w:rsidR="00583258" w:rsidRPr="00583258" w:rsidRDefault="00583258" w:rsidP="00E2783E">
      <w:pPr>
        <w:pStyle w:val="ListParagraph"/>
        <w:spacing w:after="0" w:line="240" w:lineRule="auto"/>
        <w:ind w:left="1080"/>
        <w:rPr>
          <w:rFonts w:ascii="Times New Roman" w:hAnsi="Times New Roman" w:cs="Times New Roman"/>
          <w:b/>
          <w:bCs/>
        </w:rPr>
      </w:pPr>
    </w:p>
    <w:p w14:paraId="423A2899" w14:textId="77777777" w:rsidR="00B8256F" w:rsidRPr="00871D0A" w:rsidRDefault="00000000" w:rsidP="00E2783E">
      <w:pPr>
        <w:pStyle w:val="ListParagraph"/>
        <w:numPr>
          <w:ilvl w:val="0"/>
          <w:numId w:val="2"/>
        </w:numPr>
        <w:spacing w:after="0" w:line="240" w:lineRule="auto"/>
        <w:jc w:val="both"/>
        <w:rPr>
          <w:rFonts w:ascii="Times New Roman" w:hAnsi="Times New Roman" w:cs="Times New Roman"/>
          <w:u w:val="single"/>
        </w:rPr>
      </w:pPr>
      <w:r w:rsidRPr="00871D0A">
        <w:rPr>
          <w:rFonts w:ascii="Times New Roman" w:hAnsi="Times New Roman" w:cs="Times New Roman"/>
          <w:u w:val="single"/>
        </w:rPr>
        <w:t>Medicīniskās dokumentācijas, tā izraksta, noraksta vai kopijas pieprasīšanas</w:t>
      </w:r>
      <w:r w:rsidR="000446CF" w:rsidRPr="00871D0A">
        <w:rPr>
          <w:rFonts w:ascii="Times New Roman" w:hAnsi="Times New Roman" w:cs="Times New Roman"/>
          <w:u w:val="single"/>
        </w:rPr>
        <w:t xml:space="preserve"> un izsniegšanas</w:t>
      </w:r>
      <w:r w:rsidRPr="00871D0A">
        <w:rPr>
          <w:rFonts w:ascii="Times New Roman" w:hAnsi="Times New Roman" w:cs="Times New Roman"/>
          <w:u w:val="single"/>
        </w:rPr>
        <w:t xml:space="preserve"> </w:t>
      </w:r>
      <w:r w:rsidR="00A23D88" w:rsidRPr="00871D0A">
        <w:rPr>
          <w:rFonts w:ascii="Times New Roman" w:hAnsi="Times New Roman" w:cs="Times New Roman"/>
          <w:u w:val="single"/>
        </w:rPr>
        <w:t xml:space="preserve">un pacientu </w:t>
      </w:r>
      <w:r w:rsidR="00FE187D">
        <w:rPr>
          <w:rFonts w:ascii="Times New Roman" w:hAnsi="Times New Roman" w:cs="Times New Roman"/>
          <w:u w:val="single"/>
        </w:rPr>
        <w:t>iesniegumu /</w:t>
      </w:r>
      <w:r w:rsidR="00A23D88" w:rsidRPr="00871D0A">
        <w:rPr>
          <w:rFonts w:ascii="Times New Roman" w:hAnsi="Times New Roman" w:cs="Times New Roman"/>
          <w:u w:val="single"/>
        </w:rPr>
        <w:t xml:space="preserve">sūdzību </w:t>
      </w:r>
      <w:r w:rsidR="004E11C4" w:rsidRPr="00871D0A">
        <w:rPr>
          <w:rFonts w:ascii="Times New Roman" w:hAnsi="Times New Roman" w:cs="Times New Roman"/>
          <w:u w:val="single"/>
        </w:rPr>
        <w:t xml:space="preserve">par saņemtajiem veselības aprūpes pakalpojumiem </w:t>
      </w:r>
      <w:r w:rsidR="00A23D88" w:rsidRPr="00871D0A">
        <w:rPr>
          <w:rFonts w:ascii="Times New Roman" w:hAnsi="Times New Roman" w:cs="Times New Roman"/>
          <w:u w:val="single"/>
        </w:rPr>
        <w:t xml:space="preserve">iesniegšana un atbildes sniegšana </w:t>
      </w:r>
      <w:r w:rsidRPr="00871D0A">
        <w:rPr>
          <w:rFonts w:ascii="Times New Roman" w:hAnsi="Times New Roman" w:cs="Times New Roman"/>
          <w:u w:val="single"/>
        </w:rPr>
        <w:t>kārtība:</w:t>
      </w:r>
    </w:p>
    <w:p w14:paraId="4C344BD3" w14:textId="77777777" w:rsidR="00B8256F" w:rsidRPr="00871D0A" w:rsidRDefault="00000000" w:rsidP="00E2783E">
      <w:pPr>
        <w:pStyle w:val="ListParagraph"/>
        <w:numPr>
          <w:ilvl w:val="1"/>
          <w:numId w:val="2"/>
        </w:numPr>
        <w:spacing w:after="0" w:line="240" w:lineRule="auto"/>
        <w:jc w:val="both"/>
        <w:rPr>
          <w:rFonts w:ascii="Times New Roman" w:hAnsi="Times New Roman" w:cs="Times New Roman"/>
        </w:rPr>
      </w:pPr>
      <w:bookmarkStart w:id="24" w:name="_Hlk206078158"/>
      <w:r w:rsidRPr="00871D0A">
        <w:rPr>
          <w:rFonts w:ascii="Times New Roman" w:hAnsi="Times New Roman" w:cs="Times New Roman"/>
        </w:rPr>
        <w:t>Pacients, tā likumiskais pārstāvis</w:t>
      </w:r>
      <w:bookmarkEnd w:id="24"/>
      <w:r w:rsidRPr="00871D0A">
        <w:rPr>
          <w:rFonts w:ascii="Times New Roman" w:hAnsi="Times New Roman" w:cs="Times New Roman"/>
        </w:rPr>
        <w:t>, lai saņemtu  savus medicīniskos dokumentus, izrakstus, norakstus vai kopijas</w:t>
      </w:r>
      <w:r w:rsidR="00A23D88" w:rsidRPr="00871D0A">
        <w:rPr>
          <w:rFonts w:ascii="Times New Roman" w:hAnsi="Times New Roman" w:cs="Times New Roman"/>
        </w:rPr>
        <w:t xml:space="preserve"> vai lai saņemtu atbildi uz sūdzību</w:t>
      </w:r>
      <w:r w:rsidRPr="00871D0A">
        <w:rPr>
          <w:rFonts w:ascii="Times New Roman" w:hAnsi="Times New Roman" w:cs="Times New Roman"/>
        </w:rPr>
        <w:t xml:space="preserve"> iesniedz Institūtā </w:t>
      </w:r>
      <w:r w:rsidRPr="00871D0A">
        <w:rPr>
          <w:rFonts w:ascii="Times New Roman" w:hAnsi="Times New Roman" w:cs="Times New Roman"/>
          <w:u w:val="single"/>
        </w:rPr>
        <w:t>attiecīgu iesniegumu</w:t>
      </w:r>
      <w:r w:rsidR="00041F83" w:rsidRPr="00871D0A">
        <w:rPr>
          <w:rFonts w:ascii="Times New Roman" w:hAnsi="Times New Roman" w:cs="Times New Roman"/>
        </w:rPr>
        <w:t>,</w:t>
      </w:r>
      <w:r w:rsidRPr="00871D0A">
        <w:rPr>
          <w:rFonts w:ascii="Times New Roman" w:hAnsi="Times New Roman" w:cs="Times New Roman"/>
        </w:rPr>
        <w:t xml:space="preserve"> izvēloties un norādot </w:t>
      </w:r>
      <w:r w:rsidRPr="006F604C">
        <w:rPr>
          <w:rFonts w:ascii="Times New Roman" w:hAnsi="Times New Roman" w:cs="Times New Roman"/>
          <w:u w:val="single"/>
        </w:rPr>
        <w:t>vienu no dokumentu</w:t>
      </w:r>
      <w:r>
        <w:rPr>
          <w:rStyle w:val="FootnoteReference"/>
          <w:rFonts w:ascii="Times New Roman" w:hAnsi="Times New Roman" w:cs="Times New Roman"/>
          <w:u w:val="single"/>
        </w:rPr>
        <w:footnoteReference w:id="6"/>
      </w:r>
      <w:r w:rsidRPr="006F604C">
        <w:rPr>
          <w:rFonts w:ascii="Times New Roman" w:hAnsi="Times New Roman" w:cs="Times New Roman"/>
          <w:u w:val="single"/>
        </w:rPr>
        <w:t xml:space="preserve"> </w:t>
      </w:r>
      <w:r w:rsidR="00832532" w:rsidRPr="006F604C">
        <w:rPr>
          <w:rFonts w:ascii="Times New Roman" w:hAnsi="Times New Roman" w:cs="Times New Roman"/>
          <w:u w:val="single"/>
        </w:rPr>
        <w:t>vai atbildes</w:t>
      </w:r>
      <w:r w:rsidR="00832532" w:rsidRPr="00871D0A">
        <w:rPr>
          <w:rFonts w:ascii="Times New Roman" w:hAnsi="Times New Roman" w:cs="Times New Roman"/>
        </w:rPr>
        <w:t xml:space="preserve"> </w:t>
      </w:r>
      <w:r w:rsidRPr="00871D0A">
        <w:rPr>
          <w:rFonts w:ascii="Times New Roman" w:hAnsi="Times New Roman" w:cs="Times New Roman"/>
        </w:rPr>
        <w:t>saņemšanas veidiem:</w:t>
      </w:r>
    </w:p>
    <w:p w14:paraId="0D4DBA1E" w14:textId="77777777" w:rsidR="00B8256F" w:rsidRPr="00871D0A" w:rsidRDefault="00000000" w:rsidP="00E2783E">
      <w:pPr>
        <w:pStyle w:val="ListParagraph"/>
        <w:numPr>
          <w:ilvl w:val="2"/>
          <w:numId w:val="2"/>
        </w:numPr>
        <w:spacing w:after="0" w:line="240" w:lineRule="auto"/>
        <w:jc w:val="both"/>
        <w:rPr>
          <w:rFonts w:ascii="Times New Roman" w:hAnsi="Times New Roman" w:cs="Times New Roman"/>
        </w:rPr>
      </w:pPr>
      <w:r w:rsidRPr="00871D0A">
        <w:rPr>
          <w:rFonts w:ascii="Times New Roman" w:hAnsi="Times New Roman" w:cs="Times New Roman"/>
        </w:rPr>
        <w:t xml:space="preserve">uz e-pastu - izsniedz </w:t>
      </w:r>
      <w:bookmarkStart w:id="27" w:name="_Hlk206143106"/>
      <w:r w:rsidR="00832532" w:rsidRPr="00871D0A">
        <w:rPr>
          <w:rFonts w:ascii="Times New Roman" w:hAnsi="Times New Roman" w:cs="Times New Roman"/>
        </w:rPr>
        <w:t>atbildi vai</w:t>
      </w:r>
      <w:bookmarkEnd w:id="27"/>
      <w:r w:rsidR="00832532" w:rsidRPr="00871D0A">
        <w:rPr>
          <w:rFonts w:ascii="Times New Roman" w:hAnsi="Times New Roman" w:cs="Times New Roman"/>
        </w:rPr>
        <w:t xml:space="preserve"> </w:t>
      </w:r>
      <w:r w:rsidRPr="00871D0A">
        <w:rPr>
          <w:rFonts w:ascii="Times New Roman" w:hAnsi="Times New Roman" w:cs="Times New Roman"/>
        </w:rPr>
        <w:t>dokumentus elektroniskā formā,</w:t>
      </w:r>
      <w:r w:rsidR="000446CF" w:rsidRPr="00871D0A">
        <w:rPr>
          <w:rFonts w:ascii="Times New Roman" w:hAnsi="Times New Roman" w:cs="Times New Roman"/>
        </w:rPr>
        <w:t xml:space="preserve"> apliecinot dokumentu kopiju pareizību,</w:t>
      </w:r>
      <w:r w:rsidRPr="00871D0A">
        <w:rPr>
          <w:rFonts w:ascii="Times New Roman" w:hAnsi="Times New Roman" w:cs="Times New Roman"/>
        </w:rPr>
        <w:t xml:space="preserve"> kas parakstīti ar drošu elektronisko parakstu</w:t>
      </w:r>
      <w:r w:rsidR="000446CF" w:rsidRPr="00871D0A">
        <w:rPr>
          <w:rFonts w:ascii="Times New Roman" w:hAnsi="Times New Roman" w:cs="Times New Roman"/>
        </w:rPr>
        <w:t xml:space="preserve"> un </w:t>
      </w:r>
      <w:r w:rsidRPr="00871D0A">
        <w:rPr>
          <w:rFonts w:ascii="Times New Roman" w:hAnsi="Times New Roman" w:cs="Times New Roman"/>
        </w:rPr>
        <w:t>satur laika zīmogu;</w:t>
      </w:r>
    </w:p>
    <w:p w14:paraId="79E9C9EA" w14:textId="77777777" w:rsidR="00B8256F" w:rsidRPr="00871D0A" w:rsidRDefault="00000000" w:rsidP="00E2783E">
      <w:pPr>
        <w:pStyle w:val="ListParagraph"/>
        <w:numPr>
          <w:ilvl w:val="2"/>
          <w:numId w:val="2"/>
        </w:numPr>
        <w:spacing w:after="0" w:line="240" w:lineRule="auto"/>
        <w:jc w:val="both"/>
        <w:rPr>
          <w:rFonts w:ascii="Times New Roman" w:hAnsi="Times New Roman" w:cs="Times New Roman"/>
        </w:rPr>
      </w:pPr>
      <w:r w:rsidRPr="00871D0A">
        <w:rPr>
          <w:rFonts w:ascii="Times New Roman" w:hAnsi="Times New Roman" w:cs="Times New Roman"/>
        </w:rPr>
        <w:t xml:space="preserve">uz norādīto adresi </w:t>
      </w:r>
      <w:r w:rsidR="006A426D" w:rsidRPr="00871D0A">
        <w:rPr>
          <w:rFonts w:ascii="Times New Roman" w:hAnsi="Times New Roman" w:cs="Times New Roman"/>
        </w:rPr>
        <w:t xml:space="preserve">ierakstīta pasta sūtījuma formā </w:t>
      </w:r>
      <w:r w:rsidRPr="00871D0A">
        <w:rPr>
          <w:rFonts w:ascii="Times New Roman" w:hAnsi="Times New Roman" w:cs="Times New Roman"/>
        </w:rPr>
        <w:t xml:space="preserve">- izsniedz </w:t>
      </w:r>
      <w:r w:rsidR="00832532" w:rsidRPr="00871D0A">
        <w:rPr>
          <w:rFonts w:ascii="Times New Roman" w:hAnsi="Times New Roman" w:cs="Times New Roman"/>
        </w:rPr>
        <w:t xml:space="preserve">atbildi vai </w:t>
      </w:r>
      <w:r w:rsidRPr="00871D0A">
        <w:rPr>
          <w:rFonts w:ascii="Times New Roman" w:hAnsi="Times New Roman" w:cs="Times New Roman"/>
        </w:rPr>
        <w:t xml:space="preserve">dokumentus papīra formā apliecinot </w:t>
      </w:r>
      <w:r w:rsidR="00041F83" w:rsidRPr="00871D0A">
        <w:rPr>
          <w:rFonts w:ascii="Times New Roman" w:hAnsi="Times New Roman" w:cs="Times New Roman"/>
        </w:rPr>
        <w:t xml:space="preserve">dokumentu </w:t>
      </w:r>
      <w:r w:rsidRPr="00871D0A">
        <w:rPr>
          <w:rFonts w:ascii="Times New Roman" w:hAnsi="Times New Roman" w:cs="Times New Roman"/>
        </w:rPr>
        <w:t>kopiju pareizību;</w:t>
      </w:r>
    </w:p>
    <w:p w14:paraId="18F41EFB" w14:textId="77777777" w:rsidR="00B8256F" w:rsidRPr="009235E7" w:rsidRDefault="00000000" w:rsidP="00E2783E">
      <w:pPr>
        <w:pStyle w:val="ListParagraph"/>
        <w:numPr>
          <w:ilvl w:val="2"/>
          <w:numId w:val="2"/>
        </w:numPr>
        <w:spacing w:after="0" w:line="240" w:lineRule="auto"/>
        <w:jc w:val="both"/>
        <w:rPr>
          <w:rFonts w:ascii="Times New Roman" w:hAnsi="Times New Roman" w:cs="Times New Roman"/>
        </w:rPr>
      </w:pPr>
      <w:r w:rsidRPr="00871D0A">
        <w:rPr>
          <w:rFonts w:ascii="Times New Roman" w:hAnsi="Times New Roman" w:cs="Times New Roman"/>
        </w:rPr>
        <w:t xml:space="preserve">klātienē Dzirciema ielā 20, Rīga, LV-1007 - izsniedz </w:t>
      </w:r>
      <w:r w:rsidR="00FE187D">
        <w:rPr>
          <w:rFonts w:ascii="Times New Roman" w:hAnsi="Times New Roman" w:cs="Times New Roman"/>
        </w:rPr>
        <w:t>p</w:t>
      </w:r>
      <w:r w:rsidR="003D6424" w:rsidRPr="00871D0A">
        <w:rPr>
          <w:rFonts w:ascii="Times New Roman" w:hAnsi="Times New Roman" w:cs="Times New Roman"/>
        </w:rPr>
        <w:t>acientam</w:t>
      </w:r>
      <w:r w:rsidR="00871D0A" w:rsidRPr="00871D0A">
        <w:rPr>
          <w:rFonts w:ascii="Times New Roman" w:hAnsi="Times New Roman" w:cs="Times New Roman"/>
        </w:rPr>
        <w:t xml:space="preserve"> vai tā likumiskajam </w:t>
      </w:r>
      <w:r w:rsidR="00871D0A" w:rsidRPr="009235E7">
        <w:rPr>
          <w:rFonts w:ascii="Times New Roman" w:hAnsi="Times New Roman" w:cs="Times New Roman"/>
        </w:rPr>
        <w:t>pārstāvim</w:t>
      </w:r>
      <w:r w:rsidR="003D6424" w:rsidRPr="009235E7">
        <w:rPr>
          <w:rFonts w:ascii="Times New Roman" w:hAnsi="Times New Roman" w:cs="Times New Roman"/>
        </w:rPr>
        <w:t xml:space="preserve"> </w:t>
      </w:r>
      <w:r w:rsidR="006F604C" w:rsidRPr="009235E7">
        <w:rPr>
          <w:rFonts w:ascii="Times New Roman" w:hAnsi="Times New Roman" w:cs="Times New Roman"/>
        </w:rPr>
        <w:t>(</w:t>
      </w:r>
      <w:r w:rsidR="003D6424" w:rsidRPr="009235E7">
        <w:rPr>
          <w:rFonts w:ascii="Times New Roman" w:hAnsi="Times New Roman" w:cs="Times New Roman"/>
        </w:rPr>
        <w:t>veicot personas identitātes noskaidrošanu</w:t>
      </w:r>
      <w:r w:rsidR="00FE187D">
        <w:rPr>
          <w:rFonts w:ascii="Times New Roman" w:hAnsi="Times New Roman" w:cs="Times New Roman"/>
        </w:rPr>
        <w:t xml:space="preserve"> un pārstāvības dokumenta un apjoma pārbaudi</w:t>
      </w:r>
      <w:r w:rsidR="006F604C" w:rsidRPr="009235E7">
        <w:rPr>
          <w:rFonts w:ascii="Times New Roman" w:hAnsi="Times New Roman" w:cs="Times New Roman"/>
        </w:rPr>
        <w:t>)</w:t>
      </w:r>
      <w:r w:rsidR="003D6424" w:rsidRPr="009235E7">
        <w:rPr>
          <w:rFonts w:ascii="Times New Roman" w:hAnsi="Times New Roman" w:cs="Times New Roman"/>
        </w:rPr>
        <w:t xml:space="preserve"> </w:t>
      </w:r>
      <w:r w:rsidR="00832532" w:rsidRPr="009235E7">
        <w:rPr>
          <w:rFonts w:ascii="Times New Roman" w:hAnsi="Times New Roman" w:cs="Times New Roman"/>
        </w:rPr>
        <w:t xml:space="preserve">atbildi vai </w:t>
      </w:r>
      <w:r w:rsidRPr="009235E7">
        <w:rPr>
          <w:rFonts w:ascii="Times New Roman" w:hAnsi="Times New Roman" w:cs="Times New Roman"/>
        </w:rPr>
        <w:t xml:space="preserve">dokumentus papīra formā apliecinot </w:t>
      </w:r>
      <w:r w:rsidR="00041F83" w:rsidRPr="009235E7">
        <w:rPr>
          <w:rFonts w:ascii="Times New Roman" w:hAnsi="Times New Roman" w:cs="Times New Roman"/>
        </w:rPr>
        <w:t xml:space="preserve">dokumentu </w:t>
      </w:r>
      <w:r w:rsidRPr="009235E7">
        <w:rPr>
          <w:rFonts w:ascii="Times New Roman" w:hAnsi="Times New Roman" w:cs="Times New Roman"/>
        </w:rPr>
        <w:t xml:space="preserve">kopiju pareizību. </w:t>
      </w:r>
    </w:p>
    <w:p w14:paraId="68553828" w14:textId="77777777" w:rsidR="007C6E8A" w:rsidRPr="009235E7" w:rsidRDefault="00000000" w:rsidP="00E2783E">
      <w:pPr>
        <w:pStyle w:val="ListParagraph"/>
        <w:numPr>
          <w:ilvl w:val="1"/>
          <w:numId w:val="2"/>
        </w:numPr>
        <w:spacing w:after="0" w:line="240" w:lineRule="auto"/>
        <w:jc w:val="both"/>
        <w:rPr>
          <w:rFonts w:ascii="Times New Roman" w:hAnsi="Times New Roman" w:cs="Times New Roman"/>
        </w:rPr>
      </w:pPr>
      <w:r w:rsidRPr="009235E7">
        <w:rPr>
          <w:rFonts w:ascii="Times New Roman" w:hAnsi="Times New Roman" w:cs="Times New Roman"/>
        </w:rPr>
        <w:t>Pacients, tā likumiskais pārstāvis iesniegumu</w:t>
      </w:r>
      <w:r w:rsidR="00832532" w:rsidRPr="009235E7">
        <w:rPr>
          <w:rFonts w:ascii="Times New Roman" w:hAnsi="Times New Roman" w:cs="Times New Roman"/>
        </w:rPr>
        <w:t xml:space="preserve"> (tajā skaitā sūdzību) </w:t>
      </w:r>
      <w:r w:rsidRPr="009235E7">
        <w:rPr>
          <w:rFonts w:ascii="Times New Roman" w:hAnsi="Times New Roman" w:cs="Times New Roman"/>
        </w:rPr>
        <w:t>noformē</w:t>
      </w:r>
      <w:r w:rsidR="007B7A9B" w:rsidRPr="009235E7">
        <w:rPr>
          <w:rFonts w:ascii="Times New Roman" w:hAnsi="Times New Roman" w:cs="Times New Roman"/>
        </w:rPr>
        <w:t xml:space="preserve"> valsts valodā,</w:t>
      </w:r>
      <w:r w:rsidRPr="009235E7">
        <w:rPr>
          <w:rFonts w:ascii="Times New Roman" w:hAnsi="Times New Roman" w:cs="Times New Roman"/>
        </w:rPr>
        <w:t xml:space="preserve"> </w:t>
      </w:r>
      <w:proofErr w:type="spellStart"/>
      <w:r w:rsidRPr="009235E7">
        <w:rPr>
          <w:rFonts w:ascii="Times New Roman" w:hAnsi="Times New Roman" w:cs="Times New Roman"/>
        </w:rPr>
        <w:t>rakstveidā</w:t>
      </w:r>
      <w:proofErr w:type="spellEnd"/>
      <w:r w:rsidRPr="009235E7">
        <w:rPr>
          <w:rFonts w:ascii="Times New Roman" w:hAnsi="Times New Roman" w:cs="Times New Roman"/>
        </w:rPr>
        <w:t xml:space="preserve"> parakstot</w:t>
      </w:r>
      <w:r w:rsidR="00832532" w:rsidRPr="009235E7">
        <w:rPr>
          <w:rFonts w:ascii="Times New Roman" w:hAnsi="Times New Roman" w:cs="Times New Roman"/>
        </w:rPr>
        <w:t xml:space="preserve"> </w:t>
      </w:r>
      <w:r w:rsidR="003A6E03" w:rsidRPr="009235E7">
        <w:rPr>
          <w:rFonts w:ascii="Times New Roman" w:hAnsi="Times New Roman" w:cs="Times New Roman"/>
        </w:rPr>
        <w:t xml:space="preserve">un iesniedzot </w:t>
      </w:r>
      <w:r w:rsidR="00832532" w:rsidRPr="009235E7">
        <w:rPr>
          <w:rFonts w:ascii="Times New Roman" w:hAnsi="Times New Roman" w:cs="Times New Roman"/>
        </w:rPr>
        <w:t>vienā no šādiem veidiem</w:t>
      </w:r>
      <w:r w:rsidRPr="009235E7">
        <w:rPr>
          <w:rFonts w:ascii="Times New Roman" w:hAnsi="Times New Roman" w:cs="Times New Roman"/>
        </w:rPr>
        <w:t>:</w:t>
      </w:r>
    </w:p>
    <w:p w14:paraId="2858407B" w14:textId="77777777" w:rsidR="006F604C" w:rsidRPr="009235E7" w:rsidRDefault="00000000" w:rsidP="00E2783E">
      <w:pPr>
        <w:pStyle w:val="ListParagraph"/>
        <w:numPr>
          <w:ilvl w:val="2"/>
          <w:numId w:val="2"/>
        </w:numPr>
        <w:spacing w:after="0" w:line="240" w:lineRule="auto"/>
        <w:jc w:val="both"/>
        <w:rPr>
          <w:rFonts w:ascii="Times New Roman" w:hAnsi="Times New Roman" w:cs="Times New Roman"/>
        </w:rPr>
      </w:pPr>
      <w:r w:rsidRPr="009235E7">
        <w:rPr>
          <w:rFonts w:ascii="Times New Roman" w:hAnsi="Times New Roman" w:cs="Times New Roman"/>
        </w:rPr>
        <w:t>ar pašrocīgu parakstu iesniedz nosūtot Institūtam pasta sūtījuma veidā uz adresi - Dzirciema ielā 20, Rīga, LV-1007;</w:t>
      </w:r>
    </w:p>
    <w:p w14:paraId="5CAE8261" w14:textId="77777777" w:rsidR="006F604C" w:rsidRPr="009235E7" w:rsidRDefault="00000000" w:rsidP="00E2783E">
      <w:pPr>
        <w:pStyle w:val="ListParagraph"/>
        <w:numPr>
          <w:ilvl w:val="2"/>
          <w:numId w:val="2"/>
        </w:numPr>
        <w:spacing w:after="0" w:line="240" w:lineRule="auto"/>
        <w:jc w:val="both"/>
        <w:rPr>
          <w:rFonts w:ascii="Times New Roman" w:hAnsi="Times New Roman" w:cs="Times New Roman"/>
        </w:rPr>
      </w:pPr>
      <w:r w:rsidRPr="009235E7">
        <w:rPr>
          <w:rFonts w:ascii="Times New Roman" w:hAnsi="Times New Roman" w:cs="Times New Roman"/>
        </w:rPr>
        <w:t xml:space="preserve">ar pašrocīgu parakstu </w:t>
      </w:r>
      <w:r w:rsidR="00EE4BEF" w:rsidRPr="009235E7">
        <w:rPr>
          <w:rFonts w:ascii="Times New Roman" w:hAnsi="Times New Roman" w:cs="Times New Roman"/>
        </w:rPr>
        <w:t>Institūta darbiniekam veicot personas identificēšanu</w:t>
      </w:r>
      <w:r>
        <w:rPr>
          <w:rStyle w:val="FootnoteReference"/>
          <w:rFonts w:ascii="Times New Roman" w:hAnsi="Times New Roman" w:cs="Times New Roman"/>
        </w:rPr>
        <w:footnoteReference w:id="7"/>
      </w:r>
      <w:r w:rsidR="00EE4BEF" w:rsidRPr="009235E7">
        <w:rPr>
          <w:rFonts w:ascii="Times New Roman" w:hAnsi="Times New Roman" w:cs="Times New Roman"/>
        </w:rPr>
        <w:t xml:space="preserve"> </w:t>
      </w:r>
      <w:r w:rsidRPr="009235E7">
        <w:rPr>
          <w:rFonts w:ascii="Times New Roman" w:hAnsi="Times New Roman" w:cs="Times New Roman"/>
        </w:rPr>
        <w:t xml:space="preserve">iesniedz Institūtā klātienē </w:t>
      </w:r>
      <w:bookmarkStart w:id="28" w:name="_Hlk208905878"/>
      <w:r w:rsidRPr="009235E7">
        <w:rPr>
          <w:rFonts w:ascii="Times New Roman" w:hAnsi="Times New Roman" w:cs="Times New Roman"/>
        </w:rPr>
        <w:t>Dzirciema ielā 20, Rīga, LV-1007</w:t>
      </w:r>
      <w:bookmarkEnd w:id="28"/>
      <w:r w:rsidRPr="009235E7">
        <w:rPr>
          <w:rFonts w:ascii="Times New Roman" w:hAnsi="Times New Roman" w:cs="Times New Roman"/>
        </w:rPr>
        <w:t>, vai Baznīcas ielā 31, Rīgā, LV-1010 vai Antonijas ielā 9, Rīgā, LV-1010</w:t>
      </w:r>
      <w:r w:rsidR="00FE187D">
        <w:rPr>
          <w:rFonts w:ascii="Times New Roman" w:hAnsi="Times New Roman" w:cs="Times New Roman"/>
        </w:rPr>
        <w:t>;</w:t>
      </w:r>
    </w:p>
    <w:p w14:paraId="2DCC98F5" w14:textId="77777777" w:rsidR="007C6E8A" w:rsidRPr="009235E7" w:rsidRDefault="00000000" w:rsidP="00E2783E">
      <w:pPr>
        <w:pStyle w:val="ListParagraph"/>
        <w:numPr>
          <w:ilvl w:val="2"/>
          <w:numId w:val="2"/>
        </w:numPr>
        <w:spacing w:after="0" w:line="240" w:lineRule="auto"/>
        <w:jc w:val="both"/>
        <w:rPr>
          <w:rFonts w:ascii="Times New Roman" w:hAnsi="Times New Roman" w:cs="Times New Roman"/>
        </w:rPr>
      </w:pPr>
      <w:r w:rsidRPr="009235E7">
        <w:rPr>
          <w:rFonts w:ascii="Times New Roman" w:hAnsi="Times New Roman" w:cs="Times New Roman"/>
        </w:rPr>
        <w:t>ar drošu elektronisko parakstu, kas satur laika zīmogu nosūtot uz</w:t>
      </w:r>
      <w:r w:rsidR="000446CF" w:rsidRPr="009235E7">
        <w:rPr>
          <w:rFonts w:ascii="Times New Roman" w:hAnsi="Times New Roman" w:cs="Times New Roman"/>
        </w:rPr>
        <w:t xml:space="preserve"> Institūta</w:t>
      </w:r>
      <w:r w:rsidRPr="009235E7">
        <w:rPr>
          <w:rFonts w:ascii="Times New Roman" w:hAnsi="Times New Roman" w:cs="Times New Roman"/>
        </w:rPr>
        <w:t xml:space="preserve"> e-pastu: </w:t>
      </w:r>
      <w:hyperlink r:id="rId15" w:history="1">
        <w:r w:rsidR="007C6E8A" w:rsidRPr="009235E7">
          <w:rPr>
            <w:rStyle w:val="Hyperlink"/>
            <w:rFonts w:ascii="Times New Roman" w:hAnsi="Times New Roman" w:cs="Times New Roman"/>
            <w:color w:val="auto"/>
          </w:rPr>
          <w:t>info@rsusi.lv</w:t>
        </w:r>
      </w:hyperlink>
      <w:r w:rsidR="003A6E03" w:rsidRPr="009235E7">
        <w:rPr>
          <w:rFonts w:ascii="Times New Roman" w:hAnsi="Times New Roman" w:cs="Times New Roman"/>
        </w:rPr>
        <w:t>;</w:t>
      </w:r>
    </w:p>
    <w:p w14:paraId="1D14C10E" w14:textId="77777777" w:rsidR="003A6E03" w:rsidRPr="009235E7" w:rsidRDefault="00000000" w:rsidP="00E2783E">
      <w:pPr>
        <w:pStyle w:val="ListParagraph"/>
        <w:numPr>
          <w:ilvl w:val="2"/>
          <w:numId w:val="2"/>
        </w:numPr>
        <w:spacing w:after="0" w:line="240" w:lineRule="auto"/>
        <w:jc w:val="both"/>
        <w:rPr>
          <w:rFonts w:ascii="Times New Roman" w:hAnsi="Times New Roman" w:cs="Times New Roman"/>
        </w:rPr>
      </w:pPr>
      <w:r w:rsidRPr="009235E7">
        <w:rPr>
          <w:rFonts w:ascii="Times New Roman" w:hAnsi="Times New Roman" w:cs="Times New Roman"/>
        </w:rPr>
        <w:t>iesniegumu vai sūdzību par sniegto veselības aprūpes pakalpojumu</w:t>
      </w:r>
      <w:r w:rsidRPr="009235E7">
        <w:rPr>
          <w:rFonts w:ascii="Times New Roman" w:hAnsi="Times New Roman" w:cs="Times New Roman"/>
          <w:b/>
          <w:bCs/>
          <w:sz w:val="24"/>
          <w:szCs w:val="24"/>
        </w:rPr>
        <w:t xml:space="preserve"> </w:t>
      </w:r>
      <w:r w:rsidR="008716E1" w:rsidRPr="009235E7">
        <w:rPr>
          <w:rFonts w:ascii="Times New Roman" w:hAnsi="Times New Roman" w:cs="Times New Roman"/>
        </w:rPr>
        <w:t xml:space="preserve">var iesniegt </w:t>
      </w:r>
      <w:r w:rsidRPr="009235E7">
        <w:rPr>
          <w:rFonts w:ascii="Times New Roman" w:hAnsi="Times New Roman" w:cs="Times New Roman"/>
        </w:rPr>
        <w:t>mutiski klātienē</w:t>
      </w:r>
      <w:r w:rsidR="008716E1" w:rsidRPr="009235E7">
        <w:rPr>
          <w:rFonts w:ascii="Times New Roman" w:hAnsi="Times New Roman" w:cs="Times New Roman"/>
        </w:rPr>
        <w:t xml:space="preserve">, to noformējot </w:t>
      </w:r>
      <w:proofErr w:type="spellStart"/>
      <w:r w:rsidRPr="009235E7">
        <w:rPr>
          <w:rFonts w:ascii="Times New Roman" w:hAnsi="Times New Roman" w:cs="Times New Roman"/>
        </w:rPr>
        <w:t>rakstveidā</w:t>
      </w:r>
      <w:proofErr w:type="spellEnd"/>
      <w:r w:rsidRPr="009235E7">
        <w:rPr>
          <w:rFonts w:ascii="Times New Roman" w:hAnsi="Times New Roman" w:cs="Times New Roman"/>
        </w:rPr>
        <w:t xml:space="preserve"> </w:t>
      </w:r>
      <w:r w:rsidR="008716E1" w:rsidRPr="009235E7">
        <w:rPr>
          <w:rFonts w:ascii="Times New Roman" w:hAnsi="Times New Roman" w:cs="Times New Roman"/>
        </w:rPr>
        <w:t>pie Institūta</w:t>
      </w:r>
      <w:r w:rsidRPr="009235E7">
        <w:rPr>
          <w:rFonts w:ascii="Times New Roman" w:hAnsi="Times New Roman" w:cs="Times New Roman"/>
        </w:rPr>
        <w:t xml:space="preserve"> </w:t>
      </w:r>
      <w:bookmarkStart w:id="29" w:name="_Hlk208907325"/>
      <w:r w:rsidRPr="009235E7">
        <w:rPr>
          <w:rFonts w:ascii="Times New Roman" w:hAnsi="Times New Roman" w:cs="Times New Roman"/>
        </w:rPr>
        <w:t xml:space="preserve">Kvalitātes vadītāja </w:t>
      </w:r>
      <w:bookmarkEnd w:id="29"/>
      <w:r w:rsidR="008716E1" w:rsidRPr="009235E7">
        <w:rPr>
          <w:rFonts w:ascii="Times New Roman" w:hAnsi="Times New Roman" w:cs="Times New Roman"/>
        </w:rPr>
        <w:t xml:space="preserve">Dzirciema ielā 20, Rīga, LV-1007, </w:t>
      </w:r>
      <w:r w:rsidRPr="009235E7">
        <w:rPr>
          <w:rFonts w:ascii="Times New Roman" w:hAnsi="Times New Roman" w:cs="Times New Roman"/>
        </w:rPr>
        <w:t>207.</w:t>
      </w:r>
      <w:r w:rsidR="008716E1" w:rsidRPr="009235E7">
        <w:rPr>
          <w:rFonts w:ascii="Times New Roman" w:hAnsi="Times New Roman" w:cs="Times New Roman"/>
        </w:rPr>
        <w:t xml:space="preserve">kab.– šādā gadījumā </w:t>
      </w:r>
      <w:r w:rsidRPr="009235E7">
        <w:rPr>
          <w:rFonts w:ascii="Times New Roman" w:hAnsi="Times New Roman" w:cs="Times New Roman"/>
        </w:rPr>
        <w:t xml:space="preserve">no pacienta vārdiem </w:t>
      </w:r>
      <w:r w:rsidR="008716E1" w:rsidRPr="009235E7">
        <w:rPr>
          <w:rFonts w:ascii="Times New Roman" w:hAnsi="Times New Roman" w:cs="Times New Roman"/>
        </w:rPr>
        <w:t>tiek noformēt</w:t>
      </w:r>
      <w:r w:rsidRPr="009235E7">
        <w:rPr>
          <w:rFonts w:ascii="Times New Roman" w:hAnsi="Times New Roman" w:cs="Times New Roman"/>
        </w:rPr>
        <w:t>s iesniegums/sūdzīb</w:t>
      </w:r>
      <w:r w:rsidR="008716E1" w:rsidRPr="009235E7">
        <w:rPr>
          <w:rFonts w:ascii="Times New Roman" w:hAnsi="Times New Roman" w:cs="Times New Roman"/>
        </w:rPr>
        <w:t>a, kuru pacients paraksta pašrocīgi</w:t>
      </w:r>
      <w:r w:rsidR="00FE187D">
        <w:rPr>
          <w:rFonts w:ascii="Times New Roman" w:hAnsi="Times New Roman" w:cs="Times New Roman"/>
        </w:rPr>
        <w:t>,</w:t>
      </w:r>
      <w:r w:rsidRPr="009235E7">
        <w:rPr>
          <w:rFonts w:ascii="Times New Roman" w:hAnsi="Times New Roman" w:cs="Times New Roman"/>
        </w:rPr>
        <w:t xml:space="preserve"> uzrādot pacienta identifikācijas dokumentu (personas apliecība vai pase). Kvalitātes vadītājs attiecīgo iesniegumu nodod reģistrēšanai Institūta </w:t>
      </w:r>
      <w:r w:rsidR="002E1060" w:rsidRPr="009235E7">
        <w:rPr>
          <w:rFonts w:ascii="Times New Roman" w:hAnsi="Times New Roman" w:cs="Times New Roman"/>
        </w:rPr>
        <w:t>lietvedībā.</w:t>
      </w:r>
    </w:p>
    <w:p w14:paraId="403EE597" w14:textId="77777777" w:rsidR="00041F83" w:rsidRPr="009235E7" w:rsidRDefault="00000000" w:rsidP="00E2783E">
      <w:pPr>
        <w:pStyle w:val="ListParagraph"/>
        <w:numPr>
          <w:ilvl w:val="0"/>
          <w:numId w:val="2"/>
        </w:numPr>
        <w:spacing w:after="0" w:line="240" w:lineRule="auto"/>
        <w:jc w:val="both"/>
        <w:rPr>
          <w:rFonts w:ascii="Times New Roman" w:hAnsi="Times New Roman" w:cs="Times New Roman"/>
        </w:rPr>
      </w:pPr>
      <w:r w:rsidRPr="009235E7">
        <w:rPr>
          <w:rFonts w:ascii="Times New Roman" w:hAnsi="Times New Roman" w:cs="Times New Roman"/>
        </w:rPr>
        <w:t>Pacients, tā likumiskais pārstāvis iesniegum</w:t>
      </w:r>
      <w:r w:rsidR="002E1060" w:rsidRPr="009235E7">
        <w:rPr>
          <w:rFonts w:ascii="Times New Roman" w:hAnsi="Times New Roman" w:cs="Times New Roman"/>
        </w:rPr>
        <w:t>ā</w:t>
      </w:r>
      <w:r w:rsidR="005D70E4" w:rsidRPr="009235E7">
        <w:rPr>
          <w:rFonts w:ascii="Times New Roman" w:hAnsi="Times New Roman" w:cs="Times New Roman"/>
        </w:rPr>
        <w:t xml:space="preserve"> par medicīnisko dokumentu saņemšanu vai </w:t>
      </w:r>
      <w:r w:rsidR="002E1060" w:rsidRPr="009235E7">
        <w:rPr>
          <w:rFonts w:ascii="Times New Roman" w:hAnsi="Times New Roman" w:cs="Times New Roman"/>
        </w:rPr>
        <w:t>iesniegumā /</w:t>
      </w:r>
      <w:r w:rsidR="005D70E4" w:rsidRPr="009235E7">
        <w:rPr>
          <w:rFonts w:ascii="Times New Roman" w:hAnsi="Times New Roman" w:cs="Times New Roman"/>
        </w:rPr>
        <w:t>sūdzīb</w:t>
      </w:r>
      <w:r w:rsidR="002E1060" w:rsidRPr="009235E7">
        <w:rPr>
          <w:rFonts w:ascii="Times New Roman" w:hAnsi="Times New Roman" w:cs="Times New Roman"/>
        </w:rPr>
        <w:t>ā</w:t>
      </w:r>
      <w:r w:rsidR="005D70E4" w:rsidRPr="009235E7">
        <w:rPr>
          <w:rFonts w:ascii="Times New Roman" w:hAnsi="Times New Roman" w:cs="Times New Roman"/>
        </w:rPr>
        <w:t xml:space="preserve"> par saņemtajiem veselības aprūpes pakalpojumiem </w:t>
      </w:r>
      <w:r w:rsidRPr="009235E7">
        <w:rPr>
          <w:rFonts w:ascii="Times New Roman" w:hAnsi="Times New Roman" w:cs="Times New Roman"/>
        </w:rPr>
        <w:t>norāda:</w:t>
      </w:r>
    </w:p>
    <w:p w14:paraId="47FAB1D7" w14:textId="77777777" w:rsidR="00F57545" w:rsidRPr="00391118" w:rsidRDefault="00000000" w:rsidP="002B5CE7">
      <w:pPr>
        <w:pStyle w:val="ListParagraph"/>
        <w:numPr>
          <w:ilvl w:val="1"/>
          <w:numId w:val="2"/>
        </w:numPr>
        <w:spacing w:after="0" w:line="240" w:lineRule="auto"/>
        <w:ind w:left="1418" w:hanging="698"/>
        <w:jc w:val="both"/>
        <w:rPr>
          <w:rFonts w:ascii="Times New Roman" w:hAnsi="Times New Roman" w:cs="Times New Roman"/>
        </w:rPr>
      </w:pPr>
      <w:r w:rsidRPr="00391118">
        <w:rPr>
          <w:rFonts w:ascii="Times New Roman" w:hAnsi="Times New Roman" w:cs="Times New Roman"/>
        </w:rPr>
        <w:t>pacienta  vārdu, uzvārdu, personas kodu, iesniedzēja adresi, saziņas veidu</w:t>
      </w:r>
      <w:r w:rsidR="002E1060" w:rsidRPr="00391118">
        <w:rPr>
          <w:rFonts w:ascii="Times New Roman" w:hAnsi="Times New Roman" w:cs="Times New Roman"/>
        </w:rPr>
        <w:t xml:space="preserve"> (13.1.punkts)</w:t>
      </w:r>
      <w:r w:rsidRPr="00391118">
        <w:rPr>
          <w:rFonts w:ascii="Times New Roman" w:hAnsi="Times New Roman" w:cs="Times New Roman"/>
        </w:rPr>
        <w:t>;</w:t>
      </w:r>
    </w:p>
    <w:p w14:paraId="778552BA" w14:textId="77777777" w:rsidR="00F57545" w:rsidRPr="009235E7" w:rsidRDefault="00000000" w:rsidP="002B5CE7">
      <w:pPr>
        <w:pStyle w:val="ListParagraph"/>
        <w:numPr>
          <w:ilvl w:val="1"/>
          <w:numId w:val="2"/>
        </w:numPr>
        <w:spacing w:after="0" w:line="240" w:lineRule="auto"/>
        <w:ind w:left="1418" w:hanging="698"/>
        <w:jc w:val="both"/>
        <w:rPr>
          <w:rFonts w:ascii="Times New Roman" w:hAnsi="Times New Roman" w:cs="Times New Roman"/>
        </w:rPr>
      </w:pPr>
      <w:r w:rsidRPr="009235E7">
        <w:rPr>
          <w:rFonts w:ascii="Times New Roman" w:hAnsi="Times New Roman" w:cs="Times New Roman"/>
        </w:rPr>
        <w:t>skaidru situācijas, detalizētu informācijas pieprasīšanas izklāstu, ietverot konkrētu lūgumu – brīvā formā, vai izmantojot veidlapu;</w:t>
      </w:r>
    </w:p>
    <w:p w14:paraId="50C3B0AA" w14:textId="77777777" w:rsidR="00F57545" w:rsidRPr="009235E7" w:rsidRDefault="00000000" w:rsidP="002B5CE7">
      <w:pPr>
        <w:pStyle w:val="ListParagraph"/>
        <w:numPr>
          <w:ilvl w:val="1"/>
          <w:numId w:val="2"/>
        </w:numPr>
        <w:spacing w:after="0" w:line="240" w:lineRule="auto"/>
        <w:ind w:left="1418" w:hanging="698"/>
        <w:jc w:val="both"/>
        <w:rPr>
          <w:rFonts w:ascii="Times New Roman" w:hAnsi="Times New Roman" w:cs="Times New Roman"/>
        </w:rPr>
      </w:pPr>
      <w:r w:rsidRPr="009235E7">
        <w:rPr>
          <w:rFonts w:ascii="Times New Roman" w:hAnsi="Times New Roman" w:cs="Times New Roman"/>
        </w:rPr>
        <w:lastRenderedPageBreak/>
        <w:t>salasāmu, patiesu informāciju</w:t>
      </w:r>
      <w:r w:rsidR="00773DB0" w:rsidRPr="009235E7">
        <w:rPr>
          <w:rFonts w:ascii="Times New Roman" w:hAnsi="Times New Roman" w:cs="Times New Roman"/>
        </w:rPr>
        <w:t xml:space="preserve">, pēc iespējas detalizētai un precīzi aprakstot notikumu gaitu un sniedz norādi uz svarīgākiem faktiem, kas norāda uz </w:t>
      </w:r>
      <w:r w:rsidR="002E1060" w:rsidRPr="009235E7">
        <w:rPr>
          <w:rFonts w:ascii="Times New Roman" w:hAnsi="Times New Roman" w:cs="Times New Roman"/>
        </w:rPr>
        <w:t>iesnieguma /</w:t>
      </w:r>
      <w:r w:rsidR="00773DB0" w:rsidRPr="009235E7">
        <w:rPr>
          <w:rFonts w:ascii="Times New Roman" w:hAnsi="Times New Roman" w:cs="Times New Roman"/>
        </w:rPr>
        <w:t>sūdzības par saņemto veselības aprūpes pakalpojuma būtību</w:t>
      </w:r>
      <w:r w:rsidRPr="009235E7">
        <w:rPr>
          <w:rFonts w:ascii="Times New Roman" w:hAnsi="Times New Roman" w:cs="Times New Roman"/>
        </w:rPr>
        <w:t>;</w:t>
      </w:r>
      <w:r w:rsidR="00773DB0" w:rsidRPr="009235E7">
        <w:rPr>
          <w:rFonts w:ascii="Times New Roman" w:hAnsi="Times New Roman" w:cs="Times New Roman"/>
        </w:rPr>
        <w:t xml:space="preserve"> </w:t>
      </w:r>
    </w:p>
    <w:p w14:paraId="7E5D56C6" w14:textId="77777777" w:rsidR="00F57545" w:rsidRPr="009235E7" w:rsidRDefault="00000000" w:rsidP="002B5CE7">
      <w:pPr>
        <w:pStyle w:val="ListParagraph"/>
        <w:numPr>
          <w:ilvl w:val="1"/>
          <w:numId w:val="2"/>
        </w:numPr>
        <w:spacing w:after="0" w:line="240" w:lineRule="auto"/>
        <w:ind w:left="1418" w:hanging="698"/>
        <w:jc w:val="both"/>
        <w:rPr>
          <w:rFonts w:ascii="Times New Roman" w:hAnsi="Times New Roman" w:cs="Times New Roman"/>
        </w:rPr>
      </w:pPr>
      <w:r w:rsidRPr="009235E7">
        <w:rPr>
          <w:rFonts w:ascii="Times New Roman" w:hAnsi="Times New Roman" w:cs="Times New Roman"/>
        </w:rPr>
        <w:t>dokumenta noformēšanas datum</w:t>
      </w:r>
      <w:r w:rsidR="003A6E03" w:rsidRPr="009235E7">
        <w:rPr>
          <w:rFonts w:ascii="Times New Roman" w:hAnsi="Times New Roman" w:cs="Times New Roman"/>
        </w:rPr>
        <w:t>u</w:t>
      </w:r>
      <w:r w:rsidRPr="009235E7">
        <w:rPr>
          <w:rFonts w:ascii="Times New Roman" w:hAnsi="Times New Roman" w:cs="Times New Roman"/>
        </w:rPr>
        <w:t xml:space="preserve"> un parakst</w:t>
      </w:r>
      <w:r w:rsidR="003A6E03" w:rsidRPr="009235E7">
        <w:rPr>
          <w:rFonts w:ascii="Times New Roman" w:hAnsi="Times New Roman" w:cs="Times New Roman"/>
        </w:rPr>
        <w:t>u</w:t>
      </w:r>
      <w:r w:rsidRPr="009235E7">
        <w:rPr>
          <w:rFonts w:ascii="Times New Roman" w:hAnsi="Times New Roman" w:cs="Times New Roman"/>
        </w:rPr>
        <w:t xml:space="preserve"> ar tā atšifrējumu (ja </w:t>
      </w:r>
      <w:r w:rsidR="000D2597" w:rsidRPr="009235E7">
        <w:rPr>
          <w:rFonts w:ascii="Times New Roman" w:hAnsi="Times New Roman" w:cs="Times New Roman"/>
        </w:rPr>
        <w:t>iesniegums</w:t>
      </w:r>
      <w:r w:rsidRPr="009235E7">
        <w:rPr>
          <w:rFonts w:ascii="Times New Roman" w:hAnsi="Times New Roman" w:cs="Times New Roman"/>
        </w:rPr>
        <w:t xml:space="preserve"> pašrocīgi parakstīts un nesatur laika zīmogu)</w:t>
      </w:r>
      <w:r w:rsidR="00340411">
        <w:rPr>
          <w:rFonts w:ascii="Times New Roman" w:hAnsi="Times New Roman" w:cs="Times New Roman"/>
        </w:rPr>
        <w:t>.</w:t>
      </w:r>
    </w:p>
    <w:p w14:paraId="5DD6F525" w14:textId="77777777" w:rsidR="000D2597" w:rsidRPr="009235E7" w:rsidRDefault="00000000" w:rsidP="00E2783E">
      <w:pPr>
        <w:pStyle w:val="ListParagraph"/>
        <w:numPr>
          <w:ilvl w:val="0"/>
          <w:numId w:val="2"/>
        </w:numPr>
        <w:spacing w:after="0" w:line="240" w:lineRule="auto"/>
        <w:jc w:val="both"/>
        <w:rPr>
          <w:rFonts w:ascii="Times New Roman" w:hAnsi="Times New Roman" w:cs="Times New Roman"/>
        </w:rPr>
      </w:pPr>
      <w:r w:rsidRPr="009235E7">
        <w:rPr>
          <w:rFonts w:ascii="Times New Roman" w:hAnsi="Times New Roman" w:cs="Times New Roman"/>
        </w:rPr>
        <w:t xml:space="preserve">Ja iesniegumu iesniedz pacienta pilnvarotais pārstāvis vai likumiskais pārstāvis (aizgādnis), papildus jāpievieno </w:t>
      </w:r>
      <w:r w:rsidR="003A6E03" w:rsidRPr="009235E7">
        <w:rPr>
          <w:rFonts w:ascii="Times New Roman" w:hAnsi="Times New Roman" w:cs="Times New Roman"/>
        </w:rPr>
        <w:t xml:space="preserve">pārstāvību </w:t>
      </w:r>
      <w:r w:rsidRPr="009235E7">
        <w:rPr>
          <w:rFonts w:ascii="Times New Roman" w:hAnsi="Times New Roman" w:cs="Times New Roman"/>
        </w:rPr>
        <w:t>pamatojošie dokumenti un iesniegumā jānorāda</w:t>
      </w:r>
      <w:r w:rsidR="00B4719C" w:rsidRPr="009235E7">
        <w:rPr>
          <w:rFonts w:ascii="Times New Roman" w:hAnsi="Times New Roman" w:cs="Times New Roman"/>
        </w:rPr>
        <w:t xml:space="preserve"> un jāpievieno</w:t>
      </w:r>
      <w:r w:rsidRPr="009235E7">
        <w:rPr>
          <w:rFonts w:ascii="Times New Roman" w:hAnsi="Times New Roman" w:cs="Times New Roman"/>
        </w:rPr>
        <w:t>:</w:t>
      </w:r>
    </w:p>
    <w:p w14:paraId="1A87792A" w14:textId="77777777" w:rsidR="000D2597" w:rsidRPr="00391118" w:rsidRDefault="00000000" w:rsidP="002B5CE7">
      <w:pPr>
        <w:pStyle w:val="ListParagraph"/>
        <w:numPr>
          <w:ilvl w:val="1"/>
          <w:numId w:val="2"/>
        </w:numPr>
        <w:spacing w:after="0" w:line="240" w:lineRule="auto"/>
        <w:ind w:left="1418" w:hanging="698"/>
        <w:jc w:val="both"/>
        <w:rPr>
          <w:rFonts w:ascii="Times New Roman" w:hAnsi="Times New Roman" w:cs="Times New Roman"/>
        </w:rPr>
      </w:pPr>
      <w:r w:rsidRPr="00391118">
        <w:rPr>
          <w:rFonts w:ascii="Times New Roman" w:hAnsi="Times New Roman" w:cs="Times New Roman"/>
        </w:rPr>
        <w:t>pilnvarotā pārstāvja vai likumiskā pārstāvja iesniedzēja vārdu, uzvārdu, adresi, saziņas veidu</w:t>
      </w:r>
      <w:r w:rsidR="002E1060" w:rsidRPr="00391118">
        <w:rPr>
          <w:rFonts w:ascii="Times New Roman" w:hAnsi="Times New Roman" w:cs="Times New Roman"/>
        </w:rPr>
        <w:t xml:space="preserve"> (13.1.punkts)</w:t>
      </w:r>
      <w:r w:rsidRPr="00391118">
        <w:rPr>
          <w:rFonts w:ascii="Times New Roman" w:hAnsi="Times New Roman" w:cs="Times New Roman"/>
        </w:rPr>
        <w:t>;</w:t>
      </w:r>
    </w:p>
    <w:p w14:paraId="5A40093D" w14:textId="77777777" w:rsidR="000D2597" w:rsidRPr="009235E7" w:rsidRDefault="00000000" w:rsidP="002B5CE7">
      <w:pPr>
        <w:pStyle w:val="ListParagraph"/>
        <w:numPr>
          <w:ilvl w:val="1"/>
          <w:numId w:val="2"/>
        </w:numPr>
        <w:spacing w:after="0" w:line="240" w:lineRule="auto"/>
        <w:ind w:left="1418" w:hanging="698"/>
        <w:jc w:val="both"/>
        <w:rPr>
          <w:rFonts w:ascii="Times New Roman" w:hAnsi="Times New Roman" w:cs="Times New Roman"/>
        </w:rPr>
      </w:pPr>
      <w:r w:rsidRPr="009235E7">
        <w:rPr>
          <w:rFonts w:ascii="Times New Roman" w:hAnsi="Times New Roman" w:cs="Times New Roman"/>
        </w:rPr>
        <w:t>pilnvarotā pārstāvja (pilnvaras</w:t>
      </w:r>
      <w:r w:rsidRPr="00E62B02">
        <w:rPr>
          <w:rFonts w:ascii="Times New Roman" w:hAnsi="Times New Roman" w:cs="Times New Roman"/>
        </w:rPr>
        <w:t>),</w:t>
      </w:r>
      <w:r w:rsidRPr="009235E7">
        <w:rPr>
          <w:rFonts w:ascii="Times New Roman" w:hAnsi="Times New Roman" w:cs="Times New Roman"/>
        </w:rPr>
        <w:t xml:space="preserve"> likumiskās pārstāvniecības (aizgādnības) apliecinoša dokumenta nosaukums, izdevējs, izdošanas datums, numurs, dokumenta sagatavotāja nosaukums vai vārds uzvārds, dokumenta derīguma termiņš, pilnvarojuma apjoms (kādu konkrēti darbību veikšanai</w:t>
      </w:r>
      <w:r w:rsidR="00CA69BA" w:rsidRPr="009235E7">
        <w:rPr>
          <w:rFonts w:ascii="Times New Roman" w:hAnsi="Times New Roman" w:cs="Times New Roman"/>
        </w:rPr>
        <w:t>)</w:t>
      </w:r>
      <w:r w:rsidRPr="009235E7">
        <w:rPr>
          <w:rFonts w:ascii="Times New Roman" w:hAnsi="Times New Roman" w:cs="Times New Roman"/>
        </w:rPr>
        <w:t xml:space="preserve"> un tā apliecināta kopija</w:t>
      </w:r>
      <w:r w:rsidR="00CA69BA" w:rsidRPr="009235E7">
        <w:rPr>
          <w:rFonts w:ascii="Times New Roman" w:hAnsi="Times New Roman" w:cs="Times New Roman"/>
        </w:rPr>
        <w:t xml:space="preserve"> vai elektroniskais dokuments, kas parakstīts ar drošu elektronisko parakstu un satur laika zīmogu</w:t>
      </w:r>
      <w:r w:rsidR="00340411">
        <w:rPr>
          <w:rFonts w:ascii="Times New Roman" w:hAnsi="Times New Roman" w:cs="Times New Roman"/>
        </w:rPr>
        <w:t>.</w:t>
      </w:r>
    </w:p>
    <w:p w14:paraId="65AF3FDA" w14:textId="77777777" w:rsidR="005D70E4" w:rsidRPr="009235E7" w:rsidRDefault="00000000" w:rsidP="00E2783E">
      <w:pPr>
        <w:pStyle w:val="ListParagraph"/>
        <w:numPr>
          <w:ilvl w:val="0"/>
          <w:numId w:val="2"/>
        </w:numPr>
        <w:spacing w:after="0" w:line="240" w:lineRule="auto"/>
        <w:jc w:val="both"/>
        <w:rPr>
          <w:rFonts w:ascii="Times New Roman" w:hAnsi="Times New Roman" w:cs="Times New Roman"/>
        </w:rPr>
      </w:pPr>
      <w:r w:rsidRPr="009235E7">
        <w:rPr>
          <w:rFonts w:ascii="Times New Roman" w:hAnsi="Times New Roman" w:cs="Times New Roman"/>
        </w:rPr>
        <w:t>Atbildes sniegšanas termiņi:</w:t>
      </w:r>
    </w:p>
    <w:p w14:paraId="0F316E1B" w14:textId="77777777" w:rsidR="005D70E4" w:rsidRPr="007A2E93" w:rsidRDefault="00000000" w:rsidP="007A2E93">
      <w:pPr>
        <w:pStyle w:val="ListParagraph"/>
        <w:numPr>
          <w:ilvl w:val="1"/>
          <w:numId w:val="2"/>
        </w:numPr>
        <w:spacing w:after="0" w:line="240" w:lineRule="auto"/>
        <w:ind w:left="1418" w:hanging="698"/>
        <w:jc w:val="both"/>
        <w:rPr>
          <w:rFonts w:ascii="Times New Roman" w:hAnsi="Times New Roman" w:cs="Times New Roman"/>
        </w:rPr>
      </w:pPr>
      <w:r w:rsidRPr="007A2E93">
        <w:rPr>
          <w:rFonts w:ascii="Times New Roman" w:hAnsi="Times New Roman" w:cs="Times New Roman"/>
        </w:rPr>
        <w:t>pieprasītos medicīniskos dokumentus, vienā no Noteikumu 13.1.punktā norādītajiem veidiem, Institūts sagatavo un izsniedz ne vēlāk kā trīs darba dienu laikā no attiecīgā pacienta, tā likumiskā pārstāvja iesnieguma iesniegšanas dienas;</w:t>
      </w:r>
    </w:p>
    <w:p w14:paraId="7659C877" w14:textId="77777777" w:rsidR="006F2A2C" w:rsidRPr="007A2E93" w:rsidRDefault="00000000" w:rsidP="007A2E93">
      <w:pPr>
        <w:pStyle w:val="ListParagraph"/>
        <w:numPr>
          <w:ilvl w:val="1"/>
          <w:numId w:val="2"/>
        </w:numPr>
        <w:spacing w:after="0" w:line="240" w:lineRule="auto"/>
        <w:ind w:left="1418" w:hanging="698"/>
        <w:jc w:val="both"/>
        <w:rPr>
          <w:rFonts w:ascii="Times New Roman" w:hAnsi="Times New Roman" w:cs="Times New Roman"/>
        </w:rPr>
      </w:pPr>
      <w:r w:rsidRPr="007A2E93">
        <w:rPr>
          <w:rFonts w:ascii="Times New Roman" w:hAnsi="Times New Roman" w:cs="Times New Roman"/>
        </w:rPr>
        <w:t>a</w:t>
      </w:r>
      <w:r w:rsidR="005D70E4" w:rsidRPr="007A2E93">
        <w:rPr>
          <w:rFonts w:ascii="Times New Roman" w:hAnsi="Times New Roman" w:cs="Times New Roman"/>
        </w:rPr>
        <w:t xml:space="preserve">tbildi uz pacienta </w:t>
      </w:r>
      <w:r w:rsidRPr="007A2E93">
        <w:rPr>
          <w:rFonts w:ascii="Times New Roman" w:hAnsi="Times New Roman" w:cs="Times New Roman"/>
        </w:rPr>
        <w:t xml:space="preserve">iesniegumu/ </w:t>
      </w:r>
      <w:r w:rsidR="005D70E4" w:rsidRPr="007A2E93">
        <w:rPr>
          <w:rFonts w:ascii="Times New Roman" w:hAnsi="Times New Roman" w:cs="Times New Roman"/>
        </w:rPr>
        <w:t>sūdzību</w:t>
      </w:r>
      <w:r w:rsidRPr="007A2E93">
        <w:rPr>
          <w:rFonts w:ascii="Times New Roman" w:hAnsi="Times New Roman" w:cs="Times New Roman"/>
        </w:rPr>
        <w:t xml:space="preserve"> </w:t>
      </w:r>
      <w:r w:rsidR="005D70E4" w:rsidRPr="007A2E93">
        <w:rPr>
          <w:rFonts w:ascii="Times New Roman" w:hAnsi="Times New Roman" w:cs="Times New Roman"/>
        </w:rPr>
        <w:t xml:space="preserve">par sniegto veselības aprūpes pakalpojumu, Institūts sniedz </w:t>
      </w:r>
      <w:proofErr w:type="spellStart"/>
      <w:r w:rsidR="005D70E4" w:rsidRPr="007A2E93">
        <w:rPr>
          <w:rFonts w:ascii="Times New Roman" w:hAnsi="Times New Roman" w:cs="Times New Roman"/>
        </w:rPr>
        <w:t>rakstveidā</w:t>
      </w:r>
      <w:proofErr w:type="spellEnd"/>
      <w:r w:rsidR="005D70E4" w:rsidRPr="007A2E93">
        <w:rPr>
          <w:rFonts w:ascii="Times New Roman" w:hAnsi="Times New Roman" w:cs="Times New Roman"/>
        </w:rPr>
        <w:t xml:space="preserve">, valsts valodā saprātīgā termiņā (pēc iespējas īsākā laikā) ņemot vērā </w:t>
      </w:r>
      <w:r w:rsidRPr="007A2E93">
        <w:rPr>
          <w:rFonts w:ascii="Times New Roman" w:hAnsi="Times New Roman" w:cs="Times New Roman"/>
        </w:rPr>
        <w:t>iesniegumā/</w:t>
      </w:r>
      <w:r w:rsidR="005D70E4" w:rsidRPr="007A2E93">
        <w:rPr>
          <w:rFonts w:ascii="Times New Roman" w:hAnsi="Times New Roman" w:cs="Times New Roman"/>
        </w:rPr>
        <w:t xml:space="preserve">sūdzībā minētā jautājuma risināšanas steidzamību, bet ne vēlāk kā viena mēneša laikā no datuma, kad pacienta sūdzība iesniegta Institūtā. </w:t>
      </w:r>
    </w:p>
    <w:p w14:paraId="6D6C6215" w14:textId="77777777" w:rsidR="005D70E4" w:rsidRPr="007A2E93" w:rsidRDefault="00000000" w:rsidP="007A2E93">
      <w:pPr>
        <w:spacing w:after="0" w:line="240" w:lineRule="auto"/>
        <w:ind w:left="1418" w:firstLine="720"/>
        <w:jc w:val="both"/>
        <w:rPr>
          <w:rFonts w:ascii="Times New Roman" w:hAnsi="Times New Roman" w:cs="Times New Roman"/>
        </w:rPr>
      </w:pPr>
      <w:r w:rsidRPr="007A2E93">
        <w:rPr>
          <w:rFonts w:ascii="Times New Roman" w:hAnsi="Times New Roman" w:cs="Times New Roman"/>
        </w:rPr>
        <w:t xml:space="preserve">Institūtam ir tiesības pagarināt </w:t>
      </w:r>
      <w:r w:rsidR="009235E7" w:rsidRPr="007A2E93">
        <w:rPr>
          <w:rFonts w:ascii="Times New Roman" w:hAnsi="Times New Roman" w:cs="Times New Roman"/>
        </w:rPr>
        <w:t>iesnieguma/ sūdzības par sniegto veselības aprūpes pakalpojumu</w:t>
      </w:r>
      <w:r w:rsidRPr="007A2E93">
        <w:rPr>
          <w:rFonts w:ascii="Times New Roman" w:hAnsi="Times New Roman" w:cs="Times New Roman"/>
        </w:rPr>
        <w:t xml:space="preserve"> izskatīšanas termiņu, ja pastāv objektīvi apstākļi un Institūtam nav iespēju ievērot 1 (viena) mēneša izskatīšanas termiņu</w:t>
      </w:r>
      <w:r w:rsidR="009235E7" w:rsidRPr="007A2E93">
        <w:rPr>
          <w:rFonts w:ascii="Times New Roman" w:hAnsi="Times New Roman" w:cs="Times New Roman"/>
        </w:rPr>
        <w:t>. Ja rodas minētie apstākļi</w:t>
      </w:r>
      <w:r w:rsidRPr="007A2E93">
        <w:rPr>
          <w:rFonts w:ascii="Times New Roman" w:hAnsi="Times New Roman" w:cs="Times New Roman"/>
        </w:rPr>
        <w:t xml:space="preserve"> </w:t>
      </w:r>
      <w:r w:rsidR="006F2A2C" w:rsidRPr="007A2E93">
        <w:rPr>
          <w:rFonts w:ascii="Times New Roman" w:hAnsi="Times New Roman" w:cs="Times New Roman"/>
        </w:rPr>
        <w:t xml:space="preserve">Institūts pirms noteiktā termiņa iestāšanās </w:t>
      </w:r>
      <w:r w:rsidR="009235E7" w:rsidRPr="007A2E93">
        <w:rPr>
          <w:rFonts w:ascii="Times New Roman" w:hAnsi="Times New Roman" w:cs="Times New Roman"/>
        </w:rPr>
        <w:t xml:space="preserve">par to atsevišķi </w:t>
      </w:r>
      <w:r w:rsidR="006F2A2C" w:rsidRPr="007A2E93">
        <w:rPr>
          <w:rFonts w:ascii="Times New Roman" w:hAnsi="Times New Roman" w:cs="Times New Roman"/>
        </w:rPr>
        <w:t>informē pacientu par iesnieguma izskatīšana</w:t>
      </w:r>
      <w:r w:rsidR="009235E7" w:rsidRPr="007A2E93">
        <w:rPr>
          <w:rFonts w:ascii="Times New Roman" w:hAnsi="Times New Roman" w:cs="Times New Roman"/>
        </w:rPr>
        <w:t>s</w:t>
      </w:r>
      <w:r w:rsidR="006F2A2C" w:rsidRPr="007A2E93">
        <w:rPr>
          <w:rFonts w:ascii="Times New Roman" w:hAnsi="Times New Roman" w:cs="Times New Roman"/>
        </w:rPr>
        <w:t xml:space="preserve"> gaitu un plānoto atbildes sniegšanas termiņu. </w:t>
      </w:r>
    </w:p>
    <w:p w14:paraId="71FBAC59" w14:textId="77777777" w:rsidR="005D70E4" w:rsidRPr="009235E7" w:rsidRDefault="00000000" w:rsidP="00E2783E">
      <w:pPr>
        <w:pStyle w:val="ListParagraph"/>
        <w:numPr>
          <w:ilvl w:val="0"/>
          <w:numId w:val="2"/>
        </w:numPr>
        <w:spacing w:after="0" w:line="240" w:lineRule="auto"/>
        <w:jc w:val="both"/>
        <w:rPr>
          <w:rFonts w:ascii="Times New Roman" w:hAnsi="Times New Roman" w:cs="Times New Roman"/>
        </w:rPr>
      </w:pPr>
      <w:r w:rsidRPr="009235E7">
        <w:rPr>
          <w:rFonts w:ascii="Times New Roman" w:hAnsi="Times New Roman" w:cs="Times New Roman"/>
        </w:rPr>
        <w:t>Institūtam ir tiesības iesniegumu vai sūdzību neizskatīt, ja:</w:t>
      </w:r>
    </w:p>
    <w:p w14:paraId="5F0FC1C0" w14:textId="77777777" w:rsidR="005D70E4" w:rsidRPr="007A2E93" w:rsidRDefault="00000000" w:rsidP="007A2E93">
      <w:pPr>
        <w:pStyle w:val="ListParagraph"/>
        <w:numPr>
          <w:ilvl w:val="1"/>
          <w:numId w:val="2"/>
        </w:numPr>
        <w:spacing w:after="0" w:line="240" w:lineRule="auto"/>
        <w:jc w:val="both"/>
        <w:rPr>
          <w:rFonts w:ascii="Times New Roman" w:hAnsi="Times New Roman" w:cs="Times New Roman"/>
        </w:rPr>
      </w:pPr>
      <w:r w:rsidRPr="007A2E93">
        <w:rPr>
          <w:rFonts w:ascii="Times New Roman" w:hAnsi="Times New Roman" w:cs="Times New Roman"/>
        </w:rPr>
        <w:t>saturs ir personas cieņu un/vai godu aizskarošs;</w:t>
      </w:r>
    </w:p>
    <w:p w14:paraId="7A88C07B" w14:textId="77777777" w:rsidR="005D70E4" w:rsidRPr="009235E7" w:rsidRDefault="00000000" w:rsidP="007A2E93">
      <w:pPr>
        <w:pStyle w:val="ListParagraph"/>
        <w:numPr>
          <w:ilvl w:val="1"/>
          <w:numId w:val="2"/>
        </w:numPr>
        <w:spacing w:after="0" w:line="240" w:lineRule="auto"/>
        <w:jc w:val="both"/>
        <w:rPr>
          <w:rFonts w:ascii="Times New Roman" w:hAnsi="Times New Roman" w:cs="Times New Roman"/>
        </w:rPr>
      </w:pPr>
      <w:r w:rsidRPr="009235E7">
        <w:rPr>
          <w:rFonts w:ascii="Times New Roman" w:hAnsi="Times New Roman" w:cs="Times New Roman"/>
        </w:rPr>
        <w:t>izskatīšana nav Institūta kompetencē;</w:t>
      </w:r>
    </w:p>
    <w:p w14:paraId="6B4D37CD" w14:textId="77777777" w:rsidR="005D70E4" w:rsidRPr="009235E7" w:rsidRDefault="00000000" w:rsidP="007A2E93">
      <w:pPr>
        <w:pStyle w:val="ListParagraph"/>
        <w:numPr>
          <w:ilvl w:val="1"/>
          <w:numId w:val="2"/>
        </w:numPr>
        <w:spacing w:after="0" w:line="240" w:lineRule="auto"/>
        <w:jc w:val="both"/>
        <w:rPr>
          <w:rFonts w:ascii="Times New Roman" w:hAnsi="Times New Roman" w:cs="Times New Roman"/>
        </w:rPr>
      </w:pPr>
      <w:r w:rsidRPr="009235E7">
        <w:rPr>
          <w:rFonts w:ascii="Times New Roman" w:hAnsi="Times New Roman" w:cs="Times New Roman"/>
        </w:rPr>
        <w:t>dokuments iesniegt</w:t>
      </w:r>
      <w:r w:rsidR="009235E7" w:rsidRPr="009235E7">
        <w:rPr>
          <w:rFonts w:ascii="Times New Roman" w:hAnsi="Times New Roman" w:cs="Times New Roman"/>
        </w:rPr>
        <w:t>s</w:t>
      </w:r>
      <w:r w:rsidRPr="009235E7">
        <w:rPr>
          <w:rFonts w:ascii="Times New Roman" w:hAnsi="Times New Roman" w:cs="Times New Roman"/>
        </w:rPr>
        <w:t xml:space="preserve"> anonīmi, bez iespējas identificēt </w:t>
      </w:r>
      <w:r w:rsidR="009235E7" w:rsidRPr="009235E7">
        <w:rPr>
          <w:rFonts w:ascii="Times New Roman" w:hAnsi="Times New Roman" w:cs="Times New Roman"/>
        </w:rPr>
        <w:t>iesniedzēju</w:t>
      </w:r>
      <w:r w:rsidRPr="009235E7">
        <w:rPr>
          <w:rFonts w:ascii="Times New Roman" w:hAnsi="Times New Roman" w:cs="Times New Roman"/>
        </w:rPr>
        <w:t>;</w:t>
      </w:r>
    </w:p>
    <w:p w14:paraId="0C629CE6" w14:textId="77777777" w:rsidR="005D70E4" w:rsidRPr="009235E7" w:rsidRDefault="00000000" w:rsidP="007A2E93">
      <w:pPr>
        <w:pStyle w:val="ListParagraph"/>
        <w:numPr>
          <w:ilvl w:val="1"/>
          <w:numId w:val="2"/>
        </w:numPr>
        <w:spacing w:after="0" w:line="240" w:lineRule="auto"/>
        <w:jc w:val="both"/>
        <w:rPr>
          <w:rFonts w:ascii="Times New Roman" w:hAnsi="Times New Roman" w:cs="Times New Roman"/>
        </w:rPr>
      </w:pPr>
      <w:r w:rsidRPr="009235E7">
        <w:rPr>
          <w:rFonts w:ascii="Times New Roman" w:hAnsi="Times New Roman" w:cs="Times New Roman"/>
        </w:rPr>
        <w:t xml:space="preserve">nav </w:t>
      </w:r>
      <w:r w:rsidR="00FE187D">
        <w:rPr>
          <w:rFonts w:ascii="Times New Roman" w:hAnsi="Times New Roman" w:cs="Times New Roman"/>
        </w:rPr>
        <w:t xml:space="preserve">sagatavots </w:t>
      </w:r>
      <w:r w:rsidRPr="009235E7">
        <w:rPr>
          <w:rFonts w:ascii="Times New Roman" w:hAnsi="Times New Roman" w:cs="Times New Roman"/>
        </w:rPr>
        <w:t>valsts valodā.</w:t>
      </w:r>
    </w:p>
    <w:p w14:paraId="3E29ECE9" w14:textId="77777777" w:rsidR="00391118" w:rsidRDefault="00000000" w:rsidP="00CD58F3">
      <w:pPr>
        <w:pStyle w:val="ListParagraph"/>
        <w:numPr>
          <w:ilvl w:val="0"/>
          <w:numId w:val="2"/>
        </w:numPr>
        <w:spacing w:after="0" w:line="240" w:lineRule="auto"/>
        <w:ind w:left="714" w:hanging="357"/>
        <w:jc w:val="both"/>
        <w:rPr>
          <w:rFonts w:ascii="Times New Roman" w:hAnsi="Times New Roman" w:cs="Times New Roman"/>
        </w:rPr>
      </w:pPr>
      <w:r>
        <w:rPr>
          <w:rFonts w:ascii="Times New Roman" w:hAnsi="Times New Roman" w:cs="Times New Roman"/>
        </w:rPr>
        <w:t xml:space="preserve">Medicīniskā dokumentācija par attiecīgo veselības aprūpes pakalpojumu pacientam tiek izsniegta 1 (vienu) reizi bez maksas Noteikumu 13.punktā noteiktajā kārtībā. </w:t>
      </w:r>
      <w:bookmarkStart w:id="30" w:name="_Hlk208917374"/>
      <w:r>
        <w:rPr>
          <w:rFonts w:ascii="Times New Roman" w:hAnsi="Times New Roman" w:cs="Times New Roman"/>
        </w:rPr>
        <w:t xml:space="preserve">Par papildus </w:t>
      </w:r>
      <w:r w:rsidR="00CD58F3">
        <w:rPr>
          <w:rFonts w:ascii="Times New Roman" w:hAnsi="Times New Roman" w:cs="Times New Roman"/>
        </w:rPr>
        <w:t xml:space="preserve">izziņām vai </w:t>
      </w:r>
      <w:r>
        <w:rPr>
          <w:rFonts w:ascii="Times New Roman" w:hAnsi="Times New Roman" w:cs="Times New Roman"/>
        </w:rPr>
        <w:t xml:space="preserve"> atkārtoti izsniegtu medicīnisko dokumentāciju</w:t>
      </w:r>
      <w:r w:rsidR="00CD58F3">
        <w:rPr>
          <w:rFonts w:ascii="Times New Roman" w:hAnsi="Times New Roman" w:cs="Times New Roman"/>
        </w:rPr>
        <w:t>, ja tā jau 1 (vienu) reizi izsniegta,</w:t>
      </w:r>
      <w:r>
        <w:rPr>
          <w:rFonts w:ascii="Times New Roman" w:hAnsi="Times New Roman" w:cs="Times New Roman"/>
        </w:rPr>
        <w:t xml:space="preserve"> Institūts piemēro samaksu atbilstoši Institūta tīmekļa vietnē publicētajam Maksas pakalpojumu cenrādim</w:t>
      </w:r>
      <w:r w:rsidR="00CD58F3">
        <w:rPr>
          <w:rFonts w:ascii="Times New Roman" w:hAnsi="Times New Roman" w:cs="Times New Roman"/>
        </w:rPr>
        <w:t xml:space="preserve"> </w:t>
      </w:r>
      <w:r>
        <w:rPr>
          <w:rFonts w:ascii="Times New Roman" w:hAnsi="Times New Roman" w:cs="Times New Roman"/>
        </w:rPr>
        <w:t>– citi maksas pakalpojumi.</w:t>
      </w:r>
    </w:p>
    <w:bookmarkEnd w:id="30"/>
    <w:p w14:paraId="697279D0" w14:textId="77777777" w:rsidR="00F772F6" w:rsidRPr="00CD58F3" w:rsidRDefault="00000000" w:rsidP="00CD58F3">
      <w:pPr>
        <w:pStyle w:val="ListParagraph"/>
        <w:numPr>
          <w:ilvl w:val="0"/>
          <w:numId w:val="2"/>
        </w:numPr>
        <w:spacing w:after="0" w:line="240" w:lineRule="auto"/>
        <w:ind w:left="714" w:hanging="357"/>
        <w:jc w:val="both"/>
        <w:rPr>
          <w:rFonts w:ascii="Times New Roman" w:hAnsi="Times New Roman" w:cs="Times New Roman"/>
        </w:rPr>
      </w:pPr>
      <w:r>
        <w:rPr>
          <w:rFonts w:ascii="Times New Roman" w:hAnsi="Times New Roman" w:cs="Times New Roman"/>
        </w:rPr>
        <w:t>P</w:t>
      </w:r>
      <w:r w:rsidRPr="00F772F6">
        <w:rPr>
          <w:rFonts w:ascii="Times New Roman" w:hAnsi="Times New Roman" w:cs="Times New Roman"/>
        </w:rPr>
        <w:t xml:space="preserve">ar </w:t>
      </w:r>
      <w:r>
        <w:rPr>
          <w:rFonts w:ascii="Times New Roman" w:hAnsi="Times New Roman" w:cs="Times New Roman"/>
        </w:rPr>
        <w:t xml:space="preserve">pacientam sniegto </w:t>
      </w:r>
      <w:r w:rsidRPr="00F772F6">
        <w:rPr>
          <w:rFonts w:ascii="Times New Roman" w:hAnsi="Times New Roman" w:cs="Times New Roman"/>
        </w:rPr>
        <w:t xml:space="preserve">attiecīgo veselības aprūpes pakalpojumu </w:t>
      </w:r>
      <w:r>
        <w:rPr>
          <w:rFonts w:ascii="Times New Roman" w:hAnsi="Times New Roman" w:cs="Times New Roman"/>
        </w:rPr>
        <w:t xml:space="preserve">tiek izsniegts </w:t>
      </w:r>
      <w:r w:rsidRPr="00F772F6">
        <w:rPr>
          <w:rFonts w:ascii="Times New Roman" w:hAnsi="Times New Roman" w:cs="Times New Roman"/>
        </w:rPr>
        <w:t>dokument</w:t>
      </w:r>
      <w:r>
        <w:rPr>
          <w:rFonts w:ascii="Times New Roman" w:hAnsi="Times New Roman" w:cs="Times New Roman"/>
        </w:rPr>
        <w:t>s – Darba orderis kvīts</w:t>
      </w:r>
      <w:r w:rsidRPr="00F772F6">
        <w:rPr>
          <w:rFonts w:ascii="Times New Roman" w:hAnsi="Times New Roman" w:cs="Times New Roman"/>
        </w:rPr>
        <w:t xml:space="preserve"> 1 (vienu) reizi </w:t>
      </w:r>
      <w:r>
        <w:rPr>
          <w:rFonts w:ascii="Times New Roman" w:hAnsi="Times New Roman" w:cs="Times New Roman"/>
        </w:rPr>
        <w:t xml:space="preserve">pirms pakalpojuma saņemšanas </w:t>
      </w:r>
      <w:r w:rsidRPr="00F772F6">
        <w:rPr>
          <w:rFonts w:ascii="Times New Roman" w:hAnsi="Times New Roman" w:cs="Times New Roman"/>
        </w:rPr>
        <w:t xml:space="preserve">Institūta reģistratūrā vai </w:t>
      </w:r>
      <w:r w:rsidR="00EA40A8" w:rsidRPr="00F772F6">
        <w:rPr>
          <w:rFonts w:ascii="Times New Roman" w:hAnsi="Times New Roman" w:cs="Times New Roman"/>
        </w:rPr>
        <w:t>pašapkalpošanās</w:t>
      </w:r>
      <w:r w:rsidRPr="00F772F6">
        <w:rPr>
          <w:rFonts w:ascii="Times New Roman" w:hAnsi="Times New Roman" w:cs="Times New Roman"/>
        </w:rPr>
        <w:t xml:space="preserve"> portālā</w:t>
      </w:r>
      <w:r>
        <w:rPr>
          <w:rFonts w:ascii="Times New Roman" w:hAnsi="Times New Roman" w:cs="Times New Roman"/>
        </w:rPr>
        <w:t xml:space="preserve"> vai pēc pakalpojuma saņemšanas pie ārstējošā ārsta</w:t>
      </w:r>
      <w:r w:rsidRPr="00F772F6">
        <w:rPr>
          <w:rFonts w:ascii="Times New Roman" w:hAnsi="Times New Roman" w:cs="Times New Roman"/>
        </w:rPr>
        <w:t xml:space="preserve">. Par atkārtoti izsniegtu </w:t>
      </w:r>
      <w:r w:rsidR="00CD58F3" w:rsidRPr="00CD58F3">
        <w:rPr>
          <w:rFonts w:ascii="Times New Roman" w:hAnsi="Times New Roman" w:cs="Times New Roman"/>
        </w:rPr>
        <w:t>Darba orderi kvīt</w:t>
      </w:r>
      <w:r w:rsidR="00CD58F3">
        <w:rPr>
          <w:rFonts w:ascii="Times New Roman" w:hAnsi="Times New Roman" w:cs="Times New Roman"/>
        </w:rPr>
        <w:t>i, ja tas jau 1 (vienu) reizi izsniegts,</w:t>
      </w:r>
      <w:r w:rsidRPr="00F772F6">
        <w:rPr>
          <w:rFonts w:ascii="Times New Roman" w:hAnsi="Times New Roman" w:cs="Times New Roman"/>
        </w:rPr>
        <w:t xml:space="preserve"> Institūts piemēro samaksu atbilstoši Institūta tīmekļa vietnē publicētajam Maksas pakalpojumu cenrādim – citi maksas pakalpojumi.</w:t>
      </w:r>
    </w:p>
    <w:p w14:paraId="67B8123A" w14:textId="77777777" w:rsidR="0019112B" w:rsidRPr="004864B5" w:rsidRDefault="00000000" w:rsidP="004864B5">
      <w:pPr>
        <w:pStyle w:val="ListParagraph"/>
        <w:numPr>
          <w:ilvl w:val="0"/>
          <w:numId w:val="2"/>
        </w:numPr>
        <w:spacing w:after="0" w:line="240" w:lineRule="auto"/>
        <w:ind w:left="714" w:hanging="357"/>
        <w:jc w:val="both"/>
        <w:rPr>
          <w:rFonts w:ascii="Times New Roman" w:hAnsi="Times New Roman" w:cs="Times New Roman"/>
        </w:rPr>
      </w:pPr>
      <w:r>
        <w:rPr>
          <w:rFonts w:ascii="Times New Roman" w:hAnsi="Times New Roman" w:cs="Times New Roman"/>
        </w:rPr>
        <w:t xml:space="preserve">Veiktā maksājuma par attiecīgo veselības aprūpes pakalpojumu samaksas apliecinošie dokumenti pacientam tiek izsniegti 1 (vienu) reizi bez maksas veicot attiecīgo maksājumu Institūta reģistratūrā vai </w:t>
      </w:r>
      <w:r w:rsidR="00EA40A8">
        <w:rPr>
          <w:rFonts w:ascii="Times New Roman" w:hAnsi="Times New Roman" w:cs="Times New Roman"/>
        </w:rPr>
        <w:t>pašapkalpošanās</w:t>
      </w:r>
      <w:r>
        <w:rPr>
          <w:rFonts w:ascii="Times New Roman" w:hAnsi="Times New Roman" w:cs="Times New Roman"/>
        </w:rPr>
        <w:t xml:space="preserve"> portālā un saņemot attiecīgo dokumentu – </w:t>
      </w:r>
      <w:bookmarkStart w:id="31" w:name="_Hlk208918504"/>
      <w:r>
        <w:rPr>
          <w:rFonts w:ascii="Times New Roman" w:hAnsi="Times New Roman" w:cs="Times New Roman"/>
        </w:rPr>
        <w:t>E-kvīti</w:t>
      </w:r>
      <w:bookmarkEnd w:id="31"/>
      <w:r>
        <w:rPr>
          <w:rFonts w:ascii="Times New Roman" w:hAnsi="Times New Roman" w:cs="Times New Roman"/>
        </w:rPr>
        <w:t xml:space="preserve">. Par atkārtoti izsniegtu </w:t>
      </w:r>
      <w:r w:rsidR="00CD58F3" w:rsidRPr="00CD58F3">
        <w:rPr>
          <w:rFonts w:ascii="Times New Roman" w:hAnsi="Times New Roman" w:cs="Times New Roman"/>
        </w:rPr>
        <w:t>E-kvīti</w:t>
      </w:r>
      <w:r w:rsidR="00FE187D">
        <w:rPr>
          <w:rFonts w:ascii="Times New Roman" w:hAnsi="Times New Roman" w:cs="Times New Roman"/>
        </w:rPr>
        <w:t>, ja tā jau 1 (vienu) reizi izsniegta,</w:t>
      </w:r>
      <w:r w:rsidR="00FE187D" w:rsidRPr="00F772F6">
        <w:rPr>
          <w:rFonts w:ascii="Times New Roman" w:hAnsi="Times New Roman" w:cs="Times New Roman"/>
        </w:rPr>
        <w:t xml:space="preserve"> </w:t>
      </w:r>
      <w:r w:rsidR="00CD58F3" w:rsidRPr="00CD58F3">
        <w:rPr>
          <w:rFonts w:ascii="Times New Roman" w:hAnsi="Times New Roman" w:cs="Times New Roman"/>
        </w:rPr>
        <w:t xml:space="preserve"> </w:t>
      </w:r>
      <w:r>
        <w:rPr>
          <w:rFonts w:ascii="Times New Roman" w:hAnsi="Times New Roman" w:cs="Times New Roman"/>
        </w:rPr>
        <w:t>Institūts piemēro samaksu atbilstoši Institūta tīmekļa vietnē publicētajam Maksas pakalpojumu cenrādim – citi maksas pakalpojumi.</w:t>
      </w:r>
    </w:p>
    <w:p w14:paraId="1BA029F7" w14:textId="77777777" w:rsidR="00435DE4" w:rsidRPr="009235E7" w:rsidRDefault="00000000" w:rsidP="00E2783E">
      <w:pPr>
        <w:pStyle w:val="ListParagraph"/>
        <w:numPr>
          <w:ilvl w:val="0"/>
          <w:numId w:val="2"/>
        </w:numPr>
        <w:spacing w:after="0" w:line="240" w:lineRule="auto"/>
        <w:jc w:val="both"/>
        <w:rPr>
          <w:rFonts w:ascii="Times New Roman" w:hAnsi="Times New Roman" w:cs="Times New Roman"/>
        </w:rPr>
      </w:pPr>
      <w:r w:rsidRPr="009235E7">
        <w:rPr>
          <w:rFonts w:ascii="Times New Roman" w:hAnsi="Times New Roman" w:cs="Times New Roman"/>
        </w:rPr>
        <w:t xml:space="preserve">Lai pacients izmantotu Pacientu tiesību likuma 16. un 17.pantā noteiktās pacienta tiesības uz atlīdzību par viņa dzīvībai vai veselībai nodarīto kaitējumu, pacients vēršas ar iesniegumu Veselības inspekcijā, Klijānu ielā 7, LV-1012. Iesniegumu var iesniegt klātienē, nosūtīt pa pastu vai iesniegt elektroniski uz e-pasta adresi vi@vi.gov.lv, ja tas parakstīts ar drošu elektronisko parakstu un, ja nav pievienoti dokumenti, kuriem obligāti iesniedzami vai uzrādāmi dokumentu oriģināli. </w:t>
      </w:r>
    </w:p>
    <w:p w14:paraId="6A76BBF9" w14:textId="77777777" w:rsidR="00583258" w:rsidRPr="009235E7" w:rsidRDefault="00583258" w:rsidP="00E2783E">
      <w:pPr>
        <w:pStyle w:val="ListParagraph"/>
        <w:spacing w:after="0" w:line="240" w:lineRule="auto"/>
        <w:jc w:val="both"/>
        <w:rPr>
          <w:rFonts w:ascii="Times New Roman" w:hAnsi="Times New Roman" w:cs="Times New Roman"/>
        </w:rPr>
      </w:pPr>
    </w:p>
    <w:p w14:paraId="68163817" w14:textId="77777777" w:rsidR="0019305F" w:rsidRDefault="00000000" w:rsidP="00E2783E">
      <w:pPr>
        <w:pStyle w:val="ListParagraph"/>
        <w:numPr>
          <w:ilvl w:val="0"/>
          <w:numId w:val="3"/>
        </w:numPr>
        <w:spacing w:after="0" w:line="240" w:lineRule="auto"/>
        <w:jc w:val="center"/>
        <w:rPr>
          <w:rFonts w:ascii="Times New Roman" w:hAnsi="Times New Roman" w:cs="Times New Roman"/>
          <w:b/>
          <w:bCs/>
        </w:rPr>
      </w:pPr>
      <w:r w:rsidRPr="00583258">
        <w:rPr>
          <w:rFonts w:ascii="Times New Roman" w:hAnsi="Times New Roman" w:cs="Times New Roman"/>
          <w:b/>
          <w:bCs/>
        </w:rPr>
        <w:t>Noslēguma jautājumi</w:t>
      </w:r>
    </w:p>
    <w:p w14:paraId="3772B521" w14:textId="77777777" w:rsidR="00583258" w:rsidRPr="00583258" w:rsidRDefault="00583258" w:rsidP="00E2783E">
      <w:pPr>
        <w:pStyle w:val="ListParagraph"/>
        <w:spacing w:after="0" w:line="240" w:lineRule="auto"/>
        <w:ind w:left="1080"/>
        <w:rPr>
          <w:rFonts w:ascii="Times New Roman" w:hAnsi="Times New Roman" w:cs="Times New Roman"/>
          <w:b/>
          <w:bCs/>
        </w:rPr>
      </w:pPr>
    </w:p>
    <w:p w14:paraId="469B869C" w14:textId="77777777" w:rsidR="00FE187D" w:rsidRPr="00583258" w:rsidRDefault="00000000" w:rsidP="00FE187D">
      <w:pPr>
        <w:pStyle w:val="ListParagraph"/>
        <w:numPr>
          <w:ilvl w:val="0"/>
          <w:numId w:val="2"/>
        </w:numPr>
        <w:spacing w:after="0" w:line="240" w:lineRule="auto"/>
        <w:jc w:val="both"/>
        <w:rPr>
          <w:rFonts w:ascii="Times New Roman" w:hAnsi="Times New Roman" w:cs="Times New Roman"/>
        </w:rPr>
      </w:pPr>
      <w:r w:rsidRPr="00583258">
        <w:rPr>
          <w:rFonts w:ascii="Times New Roman" w:hAnsi="Times New Roman" w:cs="Times New Roman"/>
        </w:rPr>
        <w:t xml:space="preserve">Jebkuru neskaidrību vai pretenziju gadījumā, aicinām pacientus, pacientu atbalsta personas, vispirms vērsties pie Klīnikas dežurējošā ārstnieciskā personāla vai Kvalitātes vadītāja, lai maksimāli operatīvi, </w:t>
      </w:r>
      <w:r w:rsidRPr="00583258">
        <w:rPr>
          <w:rFonts w:ascii="Times New Roman" w:hAnsi="Times New Roman" w:cs="Times New Roman"/>
        </w:rPr>
        <w:lastRenderedPageBreak/>
        <w:t>savstarpējo pārrunu ceļā, varētu palīdzēt atrisināt neskaidrības vai domstarpības veselības aprūpes sniegšanas procesā.</w:t>
      </w:r>
    </w:p>
    <w:p w14:paraId="5787DD6C" w14:textId="77777777" w:rsidR="00F97239" w:rsidRPr="00540EA6" w:rsidRDefault="00000000" w:rsidP="00E2783E">
      <w:pPr>
        <w:pStyle w:val="ListParagraph"/>
        <w:numPr>
          <w:ilvl w:val="0"/>
          <w:numId w:val="2"/>
        </w:numPr>
        <w:spacing w:after="0" w:line="240" w:lineRule="auto"/>
        <w:jc w:val="both"/>
        <w:rPr>
          <w:rFonts w:ascii="Times New Roman" w:hAnsi="Times New Roman" w:cs="Times New Roman"/>
        </w:rPr>
      </w:pPr>
      <w:r w:rsidRPr="00540EA6">
        <w:rPr>
          <w:rFonts w:ascii="Times New Roman" w:hAnsi="Times New Roman" w:cs="Times New Roman"/>
        </w:rPr>
        <w:t xml:space="preserve">Ar </w:t>
      </w:r>
      <w:r w:rsidR="007963E3" w:rsidRPr="00540EA6">
        <w:rPr>
          <w:rFonts w:ascii="Times New Roman" w:hAnsi="Times New Roman" w:cs="Times New Roman"/>
        </w:rPr>
        <w:t xml:space="preserve">šo </w:t>
      </w:r>
      <w:r w:rsidRPr="00540EA6">
        <w:rPr>
          <w:rFonts w:ascii="Times New Roman" w:hAnsi="Times New Roman" w:cs="Times New Roman"/>
        </w:rPr>
        <w:t xml:space="preserve">Noteikumu spēkā stāšanos spēku zaudē </w:t>
      </w:r>
      <w:r w:rsidR="007963E3" w:rsidRPr="00540EA6">
        <w:rPr>
          <w:rFonts w:ascii="Times New Roman" w:hAnsi="Times New Roman" w:cs="Times New Roman"/>
        </w:rPr>
        <w:t xml:space="preserve">iekšējie </w:t>
      </w:r>
      <w:r w:rsidR="005B0396" w:rsidRPr="00540EA6">
        <w:rPr>
          <w:rFonts w:ascii="Times New Roman" w:hAnsi="Times New Roman" w:cs="Times New Roman"/>
        </w:rPr>
        <w:t>noteikumi</w:t>
      </w:r>
      <w:r w:rsidRPr="00540EA6">
        <w:rPr>
          <w:rFonts w:ascii="Times New Roman" w:hAnsi="Times New Roman" w:cs="Times New Roman"/>
        </w:rPr>
        <w:t xml:space="preserve"> “</w:t>
      </w:r>
      <w:r w:rsidR="00B0286A" w:rsidRPr="00540EA6">
        <w:rPr>
          <w:rFonts w:ascii="Times New Roman" w:hAnsi="Times New Roman" w:cs="Times New Roman"/>
          <w:i/>
          <w:iCs/>
        </w:rPr>
        <w:t>SIA “Rīgas Stradiņa universitātes Stomatoloģijas institūts” iekšējās kārtības noteikumi</w:t>
      </w:r>
      <w:r w:rsidR="007963E3" w:rsidRPr="00540EA6">
        <w:rPr>
          <w:rFonts w:ascii="Times New Roman" w:hAnsi="Times New Roman" w:cs="Times New Roman"/>
          <w:i/>
          <w:iCs/>
        </w:rPr>
        <w:t xml:space="preserve"> pacientiem, viņus pārstāvošām personām</w:t>
      </w:r>
      <w:r w:rsidRPr="00540EA6">
        <w:rPr>
          <w:rFonts w:ascii="Times New Roman" w:hAnsi="Times New Roman" w:cs="Times New Roman"/>
        </w:rPr>
        <w:t xml:space="preserve">”, </w:t>
      </w:r>
      <w:r w:rsidR="009235E7" w:rsidRPr="00540EA6">
        <w:rPr>
          <w:rFonts w:ascii="Times New Roman" w:hAnsi="Times New Roman" w:cs="Times New Roman"/>
        </w:rPr>
        <w:t xml:space="preserve">kas </w:t>
      </w:r>
      <w:r w:rsidRPr="00540EA6">
        <w:rPr>
          <w:rFonts w:ascii="Times New Roman" w:hAnsi="Times New Roman" w:cs="Times New Roman"/>
        </w:rPr>
        <w:t>apstiprināt</w:t>
      </w:r>
      <w:r w:rsidR="00B0286A" w:rsidRPr="00540EA6">
        <w:rPr>
          <w:rFonts w:ascii="Times New Roman" w:hAnsi="Times New Roman" w:cs="Times New Roman"/>
        </w:rPr>
        <w:t>i</w:t>
      </w:r>
      <w:r w:rsidRPr="00540EA6">
        <w:rPr>
          <w:rFonts w:ascii="Times New Roman" w:hAnsi="Times New Roman" w:cs="Times New Roman"/>
        </w:rPr>
        <w:t xml:space="preserve"> 20</w:t>
      </w:r>
      <w:r w:rsidR="00F37A8C" w:rsidRPr="00540EA6">
        <w:rPr>
          <w:rFonts w:ascii="Times New Roman" w:hAnsi="Times New Roman" w:cs="Times New Roman"/>
        </w:rPr>
        <w:t>23</w:t>
      </w:r>
      <w:r w:rsidRPr="00540EA6">
        <w:rPr>
          <w:rFonts w:ascii="Times New Roman" w:hAnsi="Times New Roman" w:cs="Times New Roman"/>
        </w:rPr>
        <w:t xml:space="preserve">.gada </w:t>
      </w:r>
      <w:r w:rsidR="00F37A8C" w:rsidRPr="00540EA6">
        <w:rPr>
          <w:rFonts w:ascii="Times New Roman" w:hAnsi="Times New Roman" w:cs="Times New Roman"/>
        </w:rPr>
        <w:t>2</w:t>
      </w:r>
      <w:r w:rsidR="00B0286A" w:rsidRPr="00540EA6">
        <w:rPr>
          <w:rFonts w:ascii="Times New Roman" w:hAnsi="Times New Roman" w:cs="Times New Roman"/>
        </w:rPr>
        <w:t>.</w:t>
      </w:r>
      <w:r w:rsidR="00F37A8C" w:rsidRPr="00540EA6">
        <w:rPr>
          <w:rFonts w:ascii="Times New Roman" w:hAnsi="Times New Roman" w:cs="Times New Roman"/>
        </w:rPr>
        <w:t xml:space="preserve">maijā </w:t>
      </w:r>
      <w:r w:rsidRPr="00540EA6">
        <w:rPr>
          <w:rFonts w:ascii="Times New Roman" w:hAnsi="Times New Roman" w:cs="Times New Roman"/>
        </w:rPr>
        <w:t>Nr.1-</w:t>
      </w:r>
      <w:r w:rsidR="00F37A8C" w:rsidRPr="00540EA6">
        <w:rPr>
          <w:rFonts w:ascii="Times New Roman" w:hAnsi="Times New Roman" w:cs="Times New Roman"/>
        </w:rPr>
        <w:t>32/3</w:t>
      </w:r>
      <w:r w:rsidR="00D46FC4" w:rsidRPr="00540EA6">
        <w:rPr>
          <w:rFonts w:ascii="Times New Roman" w:hAnsi="Times New Roman" w:cs="Times New Roman"/>
        </w:rPr>
        <w:t xml:space="preserve">. </w:t>
      </w:r>
    </w:p>
    <w:p w14:paraId="12464E68" w14:textId="77777777" w:rsidR="007963E3" w:rsidRPr="00540EA6" w:rsidRDefault="00000000" w:rsidP="00E2783E">
      <w:pPr>
        <w:pStyle w:val="ListParagraph"/>
        <w:numPr>
          <w:ilvl w:val="0"/>
          <w:numId w:val="2"/>
        </w:numPr>
        <w:spacing w:after="0" w:line="240" w:lineRule="auto"/>
        <w:jc w:val="both"/>
        <w:rPr>
          <w:rFonts w:ascii="Times New Roman" w:hAnsi="Times New Roman" w:cs="Times New Roman"/>
        </w:rPr>
      </w:pPr>
      <w:r w:rsidRPr="00540EA6">
        <w:rPr>
          <w:rFonts w:ascii="Times New Roman" w:hAnsi="Times New Roman" w:cs="Times New Roman"/>
        </w:rPr>
        <w:t xml:space="preserve">Šo Noteikumu aktualizēšanu un grozījumu sagatavošanu nodrošina Institūta Administratīvā departamenta Juridiskās nodaļas Vadošais jurists. </w:t>
      </w:r>
    </w:p>
    <w:p w14:paraId="2E3A9AEA" w14:textId="77777777" w:rsidR="007963E3" w:rsidRPr="00540EA6" w:rsidRDefault="00000000" w:rsidP="00E2783E">
      <w:pPr>
        <w:pStyle w:val="ListParagraph"/>
        <w:numPr>
          <w:ilvl w:val="0"/>
          <w:numId w:val="2"/>
        </w:numPr>
        <w:spacing w:after="0" w:line="240" w:lineRule="auto"/>
        <w:jc w:val="both"/>
        <w:rPr>
          <w:rFonts w:ascii="Times New Roman" w:hAnsi="Times New Roman" w:cs="Times New Roman"/>
        </w:rPr>
      </w:pPr>
      <w:r w:rsidRPr="00540EA6">
        <w:rPr>
          <w:rFonts w:ascii="Times New Roman" w:hAnsi="Times New Roman" w:cs="Times New Roman"/>
        </w:rPr>
        <w:t xml:space="preserve">Institūta </w:t>
      </w:r>
      <w:r w:rsidR="009235E7" w:rsidRPr="00540EA6">
        <w:rPr>
          <w:rFonts w:ascii="Times New Roman" w:hAnsi="Times New Roman" w:cs="Times New Roman"/>
        </w:rPr>
        <w:t>K</w:t>
      </w:r>
      <w:r w:rsidRPr="00540EA6">
        <w:rPr>
          <w:rFonts w:ascii="Times New Roman" w:hAnsi="Times New Roman" w:cs="Times New Roman"/>
        </w:rPr>
        <w:t>līniku vadītāji</w:t>
      </w:r>
      <w:r w:rsidR="009235E7" w:rsidRPr="00540EA6">
        <w:rPr>
          <w:rFonts w:ascii="Times New Roman" w:hAnsi="Times New Roman" w:cs="Times New Roman"/>
        </w:rPr>
        <w:t xml:space="preserve"> un citu struktūrvienību vadītāji</w:t>
      </w:r>
      <w:r w:rsidRPr="00540EA6">
        <w:rPr>
          <w:rFonts w:ascii="Times New Roman" w:hAnsi="Times New Roman" w:cs="Times New Roman"/>
        </w:rPr>
        <w:t xml:space="preserve"> ar šiem </w:t>
      </w:r>
      <w:r w:rsidR="009235E7" w:rsidRPr="00540EA6">
        <w:rPr>
          <w:rFonts w:ascii="Times New Roman" w:hAnsi="Times New Roman" w:cs="Times New Roman"/>
        </w:rPr>
        <w:t>N</w:t>
      </w:r>
      <w:r w:rsidRPr="00540EA6">
        <w:rPr>
          <w:rFonts w:ascii="Times New Roman" w:hAnsi="Times New Roman" w:cs="Times New Roman"/>
        </w:rPr>
        <w:t xml:space="preserve">oteikumiem iepazīstina visu pakļautībā esošo personālu un nodrošina, ka Institūta pacientiem un atbalsta personām ir iespēja iepazīties ar šiem </w:t>
      </w:r>
      <w:r w:rsidR="004864B5" w:rsidRPr="00540EA6">
        <w:rPr>
          <w:rFonts w:ascii="Times New Roman" w:hAnsi="Times New Roman" w:cs="Times New Roman"/>
        </w:rPr>
        <w:t>N</w:t>
      </w:r>
      <w:r w:rsidRPr="00540EA6">
        <w:rPr>
          <w:rFonts w:ascii="Times New Roman" w:hAnsi="Times New Roman" w:cs="Times New Roman"/>
        </w:rPr>
        <w:t>oteikumiem, kas publicēti Institūta ārējā un iekšējā tīmekļa vietnē.</w:t>
      </w:r>
    </w:p>
    <w:p w14:paraId="1955C027" w14:textId="77777777" w:rsidR="007963E3" w:rsidRPr="00540EA6" w:rsidRDefault="00000000" w:rsidP="00E2783E">
      <w:pPr>
        <w:pStyle w:val="ListParagraph"/>
        <w:numPr>
          <w:ilvl w:val="0"/>
          <w:numId w:val="2"/>
        </w:numPr>
        <w:spacing w:after="0" w:line="240" w:lineRule="auto"/>
        <w:jc w:val="both"/>
        <w:rPr>
          <w:rFonts w:ascii="Times New Roman" w:hAnsi="Times New Roman" w:cs="Times New Roman"/>
        </w:rPr>
      </w:pPr>
      <w:r w:rsidRPr="00540EA6">
        <w:rPr>
          <w:rFonts w:ascii="Times New Roman" w:hAnsi="Times New Roman" w:cs="Times New Roman"/>
        </w:rPr>
        <w:t xml:space="preserve">Institūta </w:t>
      </w:r>
      <w:r w:rsidR="009235E7" w:rsidRPr="00540EA6">
        <w:rPr>
          <w:rFonts w:ascii="Times New Roman" w:hAnsi="Times New Roman" w:cs="Times New Roman"/>
        </w:rPr>
        <w:t>K</w:t>
      </w:r>
      <w:r w:rsidRPr="00540EA6">
        <w:rPr>
          <w:rFonts w:ascii="Times New Roman" w:hAnsi="Times New Roman" w:cs="Times New Roman"/>
        </w:rPr>
        <w:t xml:space="preserve">valitātes vadītājs nodrošina </w:t>
      </w:r>
      <w:r w:rsidR="00C26672">
        <w:rPr>
          <w:rFonts w:ascii="Times New Roman" w:hAnsi="Times New Roman" w:cs="Times New Roman"/>
        </w:rPr>
        <w:t>N</w:t>
      </w:r>
      <w:r w:rsidRPr="00540EA6">
        <w:rPr>
          <w:rFonts w:ascii="Times New Roman" w:hAnsi="Times New Roman" w:cs="Times New Roman"/>
        </w:rPr>
        <w:t>oteikumu publicēšanu Institūta ārējā un iekšējā tīmekļa vietnē, sadaļā “Iekšējie normatīvie akti”.</w:t>
      </w:r>
    </w:p>
    <w:p w14:paraId="09B9540A" w14:textId="77777777" w:rsidR="002E66BB" w:rsidRDefault="002E66BB" w:rsidP="00E2783E">
      <w:pPr>
        <w:pStyle w:val="ListParagraph"/>
        <w:spacing w:after="0" w:line="240" w:lineRule="auto"/>
        <w:jc w:val="both"/>
        <w:rPr>
          <w:rFonts w:ascii="Times New Roman" w:hAnsi="Times New Roman" w:cs="Times New Roman"/>
        </w:rPr>
      </w:pPr>
    </w:p>
    <w:p w14:paraId="25D9BC21" w14:textId="77777777" w:rsidR="00A208D9" w:rsidRDefault="00A208D9" w:rsidP="00E2783E">
      <w:pPr>
        <w:pStyle w:val="ListParagraph"/>
        <w:spacing w:after="0" w:line="240" w:lineRule="auto"/>
        <w:jc w:val="both"/>
        <w:rPr>
          <w:rFonts w:ascii="Times New Roman" w:hAnsi="Times New Roman" w:cs="Times New Roman"/>
        </w:rPr>
      </w:pPr>
    </w:p>
    <w:p w14:paraId="2D13162E" w14:textId="77777777" w:rsidR="00067057" w:rsidRPr="00583258" w:rsidRDefault="00067057" w:rsidP="00E2783E">
      <w:pPr>
        <w:pStyle w:val="ListParagraph"/>
        <w:spacing w:after="0" w:line="240" w:lineRule="auto"/>
        <w:jc w:val="both"/>
        <w:rPr>
          <w:rFonts w:ascii="Times New Roman" w:hAnsi="Times New Roman" w:cs="Times New Roman"/>
        </w:rPr>
      </w:pPr>
    </w:p>
    <w:p w14:paraId="5046B488" w14:textId="77777777" w:rsidR="003105F8" w:rsidRPr="00583258" w:rsidRDefault="00000000" w:rsidP="00E2783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rPr>
      </w:pPr>
      <w:r w:rsidRPr="00583258">
        <w:rPr>
          <w:rFonts w:ascii="Times New Roman" w:hAnsi="Times New Roman" w:cs="Times New Roman"/>
        </w:rPr>
        <w:t xml:space="preserve">Valdes </w:t>
      </w:r>
      <w:r w:rsidRPr="00540EA6">
        <w:rPr>
          <w:rFonts w:ascii="Times New Roman" w:hAnsi="Times New Roman" w:cs="Times New Roman"/>
        </w:rPr>
        <w:t>priekšsēdētājs</w:t>
      </w:r>
      <w:r w:rsidR="00515852" w:rsidRPr="00540EA6">
        <w:rPr>
          <w:rFonts w:ascii="Times New Roman" w:hAnsi="Times New Roman" w:cs="Times New Roman"/>
        </w:rPr>
        <w:t xml:space="preserve">, </w:t>
      </w:r>
      <w:r w:rsidR="009E3FEC">
        <w:rPr>
          <w:rFonts w:ascii="Times New Roman" w:hAnsi="Times New Roman" w:cs="Times New Roman"/>
        </w:rPr>
        <w:t>P</w:t>
      </w:r>
      <w:r w:rsidR="00515852" w:rsidRPr="00540EA6">
        <w:rPr>
          <w:rFonts w:ascii="Times New Roman" w:hAnsi="Times New Roman" w:cs="Times New Roman"/>
        </w:rPr>
        <w:t>rokūrists</w:t>
      </w:r>
      <w:r w:rsidRPr="00540EA6">
        <w:rPr>
          <w:rFonts w:ascii="Times New Roman" w:hAnsi="Times New Roman" w:cs="Times New Roman"/>
        </w:rPr>
        <w:t xml:space="preserve">                </w:t>
      </w:r>
      <w:r w:rsidRPr="00583258">
        <w:rPr>
          <w:rFonts w:ascii="Times New Roman" w:hAnsi="Times New Roman" w:cs="Times New Roman"/>
        </w:rPr>
        <w:t xml:space="preserve">/*Elektroniskais paraksts/                          </w:t>
      </w:r>
      <w:r w:rsidR="007A3418" w:rsidRPr="00583258">
        <w:rPr>
          <w:rFonts w:ascii="Times New Roman" w:hAnsi="Times New Roman" w:cs="Times New Roman"/>
        </w:rPr>
        <w:t xml:space="preserve">                  </w:t>
      </w:r>
      <w:r w:rsidRPr="00583258">
        <w:rPr>
          <w:rFonts w:ascii="Times New Roman" w:hAnsi="Times New Roman" w:cs="Times New Roman"/>
        </w:rPr>
        <w:t>Ģirts Šalms</w:t>
      </w:r>
    </w:p>
    <w:bookmarkEnd w:id="0"/>
    <w:p w14:paraId="4388ACBC" w14:textId="77777777" w:rsidR="003105F8" w:rsidRPr="00583258" w:rsidRDefault="003105F8" w:rsidP="00E2783E">
      <w:pPr>
        <w:spacing w:after="0" w:line="240" w:lineRule="auto"/>
        <w:jc w:val="both"/>
        <w:rPr>
          <w:rFonts w:ascii="Times New Roman" w:hAnsi="Times New Roman" w:cs="Times New Roman"/>
        </w:rPr>
      </w:pPr>
    </w:p>
    <w:sectPr w:rsidR="003105F8" w:rsidRPr="00583258" w:rsidSect="000B4A55">
      <w:headerReference w:type="default" r:id="rId16"/>
      <w:footerReference w:type="even" r:id="rId17"/>
      <w:footerReference w:type="default" r:id="rId1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865D" w14:textId="77777777" w:rsidR="0089571D" w:rsidRDefault="0089571D">
      <w:pPr>
        <w:spacing w:after="0" w:line="240" w:lineRule="auto"/>
      </w:pPr>
      <w:r>
        <w:separator/>
      </w:r>
    </w:p>
  </w:endnote>
  <w:endnote w:type="continuationSeparator" w:id="0">
    <w:p w14:paraId="37418751" w14:textId="77777777" w:rsidR="0089571D" w:rsidRDefault="0089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782A" w14:textId="77777777" w:rsidR="00F37A8C" w:rsidRPr="009E3FEC" w:rsidRDefault="00000000" w:rsidP="00F37A8C">
    <w:pPr>
      <w:pStyle w:val="Footer"/>
      <w:jc w:val="center"/>
      <w:rPr>
        <w:sz w:val="16"/>
        <w:szCs w:val="16"/>
      </w:rPr>
    </w:pPr>
    <w:bookmarkStart w:id="32" w:name="_Hlk209520995"/>
    <w:bookmarkStart w:id="33" w:name="_Hlk209520996"/>
    <w:bookmarkStart w:id="34" w:name="_Hlk209520997"/>
    <w:bookmarkStart w:id="35" w:name="_Hlk209520998"/>
    <w:bookmarkStart w:id="36" w:name="_Hlk209520999"/>
    <w:bookmarkStart w:id="37" w:name="_Hlk209521000"/>
    <w:bookmarkStart w:id="38" w:name="_Hlk209521001"/>
    <w:bookmarkStart w:id="39" w:name="_Hlk209521002"/>
    <w:r w:rsidRPr="009E3FEC">
      <w:rPr>
        <w:rFonts w:ascii="Times New Roman" w:hAnsi="Times New Roman" w:cs="Times New Roman"/>
        <w:sz w:val="16"/>
        <w:szCs w:val="16"/>
      </w:rPr>
      <w:t>*DOKUMENTS PARAKSTĪTS AR DROŠU ELEKTRONISKO PARAKSTU UN SATUR LAIKA ZĪMOGU</w:t>
    </w:r>
    <w:bookmarkEnd w:id="32"/>
    <w:bookmarkEnd w:id="33"/>
    <w:bookmarkEnd w:id="34"/>
    <w:bookmarkEnd w:id="35"/>
    <w:bookmarkEnd w:id="36"/>
    <w:bookmarkEnd w:id="37"/>
    <w:bookmarkEnd w:id="38"/>
    <w:bookmarkEnd w:id="3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030574"/>
      <w:docPartObj>
        <w:docPartGallery w:val="Page Numbers (Bottom of Page)"/>
        <w:docPartUnique/>
      </w:docPartObj>
    </w:sdtPr>
    <w:sdtContent>
      <w:p w14:paraId="3F951042" w14:textId="77777777" w:rsidR="009E3FEC" w:rsidRDefault="00000000">
        <w:pPr>
          <w:pStyle w:val="Footer"/>
          <w:jc w:val="right"/>
        </w:pPr>
        <w:r>
          <w:fldChar w:fldCharType="begin"/>
        </w:r>
        <w:r>
          <w:instrText>PAGE   \* MERGEFORMAT</w:instrText>
        </w:r>
        <w:r>
          <w:fldChar w:fldCharType="separate"/>
        </w:r>
        <w:r>
          <w:t>9</w:t>
        </w:r>
        <w:r>
          <w:fldChar w:fldCharType="end"/>
        </w:r>
      </w:p>
    </w:sdtContent>
  </w:sdt>
  <w:p w14:paraId="549D8187" w14:textId="77777777" w:rsidR="009E3FEC" w:rsidRPr="009E3FEC" w:rsidRDefault="00000000" w:rsidP="009E3FEC">
    <w:pPr>
      <w:pStyle w:val="Footer"/>
      <w:jc w:val="center"/>
      <w:rPr>
        <w:sz w:val="16"/>
        <w:szCs w:val="16"/>
      </w:rPr>
    </w:pPr>
    <w:r w:rsidRPr="009E3FEC">
      <w:rPr>
        <w:rFonts w:ascii="Times New Roman" w:hAnsi="Times New Roman" w:cs="Times New Roman"/>
        <w:sz w:val="16"/>
        <w:szCs w:val="16"/>
      </w:rPr>
      <w:t>*DOKUMENTS PARAKSTĪTS AR DROŠU ELEKTRONISKO PARAKSTU UN SATUR LAIKA ZĪMOGU</w:t>
    </w:r>
  </w:p>
  <w:p w14:paraId="397EF1CF" w14:textId="77777777" w:rsidR="0088415F" w:rsidRDefault="00884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1DBE" w14:textId="77777777" w:rsidR="0089571D" w:rsidRDefault="0089571D">
      <w:pPr>
        <w:spacing w:after="0" w:line="240" w:lineRule="auto"/>
      </w:pPr>
      <w:r>
        <w:separator/>
      </w:r>
    </w:p>
  </w:footnote>
  <w:footnote w:type="continuationSeparator" w:id="0">
    <w:p w14:paraId="557298D2" w14:textId="77777777" w:rsidR="0089571D" w:rsidRDefault="0089571D">
      <w:pPr>
        <w:spacing w:after="0" w:line="240" w:lineRule="auto"/>
      </w:pPr>
      <w:r>
        <w:continuationSeparator/>
      </w:r>
    </w:p>
  </w:footnote>
  <w:footnote w:id="1">
    <w:p w14:paraId="149A34D0" w14:textId="77777777" w:rsidR="007E2F81" w:rsidRDefault="00000000" w:rsidP="00633487">
      <w:pPr>
        <w:pStyle w:val="FootnoteText"/>
        <w:jc w:val="both"/>
        <w:rPr>
          <w:rFonts w:ascii="Times New Roman" w:hAnsi="Times New Roman" w:cs="Times New Roman"/>
          <w:sz w:val="18"/>
          <w:szCs w:val="18"/>
        </w:rPr>
      </w:pPr>
      <w:r w:rsidRPr="00545B0B">
        <w:rPr>
          <w:rStyle w:val="FootnoteReference"/>
          <w:rFonts w:ascii="Times New Roman" w:hAnsi="Times New Roman" w:cs="Times New Roman"/>
          <w:sz w:val="18"/>
          <w:szCs w:val="18"/>
        </w:rPr>
        <w:footnoteRef/>
      </w:r>
      <w:r w:rsidRPr="00545B0B">
        <w:rPr>
          <w:rFonts w:ascii="Times New Roman" w:hAnsi="Times New Roman" w:cs="Times New Roman"/>
          <w:sz w:val="18"/>
          <w:szCs w:val="18"/>
        </w:rPr>
        <w:t xml:space="preserve"> Pacientu tiesību likuma komentāri, 2019.g., “Latvijas vēstnesis” 109.lpp., ceturtā rindkopa “…</w:t>
      </w:r>
      <w:r w:rsidRPr="00545B0B">
        <w:rPr>
          <w:rFonts w:ascii="Times New Roman" w:hAnsi="Times New Roman" w:cs="Times New Roman"/>
          <w:i/>
          <w:iCs/>
          <w:sz w:val="18"/>
          <w:szCs w:val="18"/>
        </w:rPr>
        <w:t>Ne tikvien ir jābūt pārliec</w:t>
      </w:r>
      <w:r w:rsidR="00545B0B" w:rsidRPr="00545B0B">
        <w:rPr>
          <w:rFonts w:ascii="Times New Roman" w:hAnsi="Times New Roman" w:cs="Times New Roman"/>
          <w:i/>
          <w:iCs/>
          <w:sz w:val="18"/>
          <w:szCs w:val="18"/>
        </w:rPr>
        <w:t>ībai</w:t>
      </w:r>
      <w:r w:rsidRPr="00545B0B">
        <w:rPr>
          <w:rFonts w:ascii="Times New Roman" w:hAnsi="Times New Roman" w:cs="Times New Roman"/>
          <w:i/>
          <w:iCs/>
          <w:sz w:val="18"/>
          <w:szCs w:val="18"/>
        </w:rPr>
        <w:t xml:space="preserve"> par pilnvarojuma </w:t>
      </w:r>
      <w:r w:rsidR="00545B0B" w:rsidRPr="00545B0B">
        <w:rPr>
          <w:rFonts w:ascii="Times New Roman" w:hAnsi="Times New Roman" w:cs="Times New Roman"/>
          <w:i/>
          <w:iCs/>
          <w:sz w:val="18"/>
          <w:szCs w:val="18"/>
        </w:rPr>
        <w:t>īstumu, bet arī jānoskaidro apjoms, kādā pacienta pilnvarotā persona ir tiesīga rīkoties. Tādēļ iespēju robežās ikreiz ir jāpārbauda pilnvarojums…</w:t>
      </w:r>
      <w:r w:rsidRPr="00545B0B">
        <w:rPr>
          <w:rFonts w:ascii="Times New Roman" w:hAnsi="Times New Roman" w:cs="Times New Roman"/>
          <w:sz w:val="18"/>
          <w:szCs w:val="18"/>
        </w:rPr>
        <w:t>”</w:t>
      </w:r>
      <w:r w:rsidR="00633487">
        <w:rPr>
          <w:rFonts w:ascii="Times New Roman" w:hAnsi="Times New Roman" w:cs="Times New Roman"/>
          <w:sz w:val="18"/>
          <w:szCs w:val="18"/>
        </w:rPr>
        <w:t>;</w:t>
      </w:r>
    </w:p>
    <w:p w14:paraId="7AE8DED5" w14:textId="77777777" w:rsidR="00633487" w:rsidRPr="00545B0B" w:rsidRDefault="00000000" w:rsidP="00633487">
      <w:pPr>
        <w:pStyle w:val="FootnoteText"/>
        <w:jc w:val="both"/>
        <w:rPr>
          <w:rFonts w:ascii="Times New Roman" w:hAnsi="Times New Roman" w:cs="Times New Roman"/>
          <w:sz w:val="18"/>
          <w:szCs w:val="18"/>
        </w:rPr>
      </w:pPr>
      <w:r w:rsidRPr="00545B0B">
        <w:rPr>
          <w:rFonts w:ascii="Times New Roman" w:hAnsi="Times New Roman" w:cs="Times New Roman"/>
          <w:sz w:val="18"/>
          <w:szCs w:val="18"/>
        </w:rPr>
        <w:t xml:space="preserve">107.lpp., sestā rindkopa “… </w:t>
      </w:r>
      <w:r w:rsidRPr="00545B0B">
        <w:rPr>
          <w:rFonts w:ascii="Times New Roman" w:hAnsi="Times New Roman" w:cs="Times New Roman"/>
          <w:i/>
          <w:iCs/>
          <w:sz w:val="18"/>
          <w:szCs w:val="18"/>
        </w:rPr>
        <w:t>Ārstniecības procesā ir būtiski, ka ārstniecības persona par pilnvarojumu ir informēta pirms ārstniecības veikšanas</w:t>
      </w:r>
      <w:r w:rsidRPr="00545B0B">
        <w:rPr>
          <w:rFonts w:ascii="Times New Roman" w:hAnsi="Times New Roman" w:cs="Times New Roman"/>
          <w:sz w:val="18"/>
          <w:szCs w:val="18"/>
        </w:rPr>
        <w:t>…”</w:t>
      </w:r>
    </w:p>
  </w:footnote>
  <w:footnote w:id="2">
    <w:p w14:paraId="52B99853" w14:textId="77777777" w:rsidR="00545B0B" w:rsidRDefault="00000000" w:rsidP="00181E8A">
      <w:pPr>
        <w:pStyle w:val="FootnoteText"/>
        <w:jc w:val="both"/>
        <w:rPr>
          <w:rFonts w:ascii="Times New Roman" w:hAnsi="Times New Roman" w:cs="Times New Roman"/>
          <w:i/>
          <w:iCs/>
          <w:sz w:val="18"/>
          <w:szCs w:val="18"/>
        </w:rPr>
      </w:pPr>
      <w:r w:rsidRPr="00545B0B">
        <w:rPr>
          <w:rStyle w:val="FootnoteReference"/>
          <w:sz w:val="18"/>
          <w:szCs w:val="18"/>
        </w:rPr>
        <w:footnoteRef/>
      </w:r>
      <w:r w:rsidRPr="00545B0B">
        <w:rPr>
          <w:sz w:val="18"/>
          <w:szCs w:val="18"/>
        </w:rPr>
        <w:t xml:space="preserve"> </w:t>
      </w:r>
      <w:r w:rsidRPr="00545B0B">
        <w:rPr>
          <w:rFonts w:ascii="Times New Roman" w:hAnsi="Times New Roman" w:cs="Times New Roman"/>
          <w:sz w:val="18"/>
          <w:szCs w:val="18"/>
        </w:rPr>
        <w:t xml:space="preserve">Slimību un profilakses kontroles centrs savos Ieteikumos ārstniecības iestādēm precīzai pacienta identifikācijai norāda: </w:t>
      </w:r>
      <w:r w:rsidRPr="00545B0B">
        <w:rPr>
          <w:rFonts w:ascii="Times New Roman" w:hAnsi="Times New Roman" w:cs="Times New Roman"/>
          <w:i/>
          <w:iCs/>
          <w:sz w:val="18"/>
          <w:szCs w:val="18"/>
        </w:rPr>
        <w:t>Saskaņā ar Slimību profilakses un kontroles centra Ieteikumiem ārstniecības iestādēm precīzai pacienta identifikācijai</w:t>
      </w:r>
      <w:r w:rsidRPr="00545B0B">
        <w:rPr>
          <w:rStyle w:val="FootnoteReference"/>
          <w:rFonts w:ascii="Times New Roman" w:hAnsi="Times New Roman" w:cs="Times New Roman"/>
          <w:i/>
          <w:iCs/>
          <w:sz w:val="18"/>
          <w:szCs w:val="18"/>
        </w:rPr>
        <w:footnoteRef/>
      </w:r>
      <w:r w:rsidRPr="00545B0B">
        <w:rPr>
          <w:rFonts w:ascii="Times New Roman" w:hAnsi="Times New Roman" w:cs="Times New Roman"/>
          <w:i/>
          <w:iCs/>
          <w:sz w:val="18"/>
          <w:szCs w:val="18"/>
        </w:rPr>
        <w:t xml:space="preserve"> (turpmāk – Ieteikumi) 3.1. punktam Pacienta datus ieteicams reģistrēt </w:t>
      </w:r>
      <w:r w:rsidRPr="00545B0B">
        <w:rPr>
          <w:rFonts w:ascii="Times New Roman" w:hAnsi="Times New Roman" w:cs="Times New Roman"/>
          <w:i/>
          <w:iCs/>
          <w:sz w:val="18"/>
          <w:szCs w:val="18"/>
          <w:u w:val="single"/>
        </w:rPr>
        <w:t>no personu apliecinošiem dokumentiem</w:t>
      </w:r>
      <w:r w:rsidRPr="00545B0B">
        <w:rPr>
          <w:rFonts w:ascii="Times New Roman" w:hAnsi="Times New Roman" w:cs="Times New Roman"/>
          <w:i/>
          <w:iCs/>
          <w:sz w:val="18"/>
          <w:szCs w:val="18"/>
        </w:rPr>
        <w:t xml:space="preserve">. Ambulatoro pakalpojumu gadījumā par pacienta identitāti no dokumentiem būtu jāpārliecinās ne vien reģistrācijas laikā, </w:t>
      </w:r>
      <w:r w:rsidRPr="00545B0B">
        <w:rPr>
          <w:rFonts w:ascii="Times New Roman" w:hAnsi="Times New Roman" w:cs="Times New Roman"/>
          <w:i/>
          <w:iCs/>
          <w:sz w:val="18"/>
          <w:szCs w:val="18"/>
          <w:u w:val="single"/>
        </w:rPr>
        <w:t>bet arī pirms izmeklējumu, manipulāciju vai operāciju veikšanas.</w:t>
      </w:r>
      <w:r w:rsidRPr="00545B0B">
        <w:rPr>
          <w:rFonts w:ascii="Times New Roman" w:hAnsi="Times New Roman" w:cs="Times New Roman"/>
          <w:i/>
          <w:iCs/>
          <w:sz w:val="18"/>
          <w:szCs w:val="18"/>
        </w:rPr>
        <w:t xml:space="preserve"> Ieteikumu 7.1. punktā ir noteikto, ka Jebkuras ar pacienta identificēšanu saistītās kļūdas un nevēlamie notikumi ir rūpīgi analizējami, identificējot un realizējot risku mazinošus pasākumus, balstoties uz iestādes iekšēji noteikto kārtību.</w:t>
      </w:r>
    </w:p>
    <w:p w14:paraId="3515873D" w14:textId="77777777" w:rsidR="00181E8A" w:rsidRPr="00545B0B" w:rsidRDefault="00181E8A" w:rsidP="00181E8A">
      <w:pPr>
        <w:pStyle w:val="FootnoteText"/>
        <w:jc w:val="both"/>
        <w:rPr>
          <w:rFonts w:ascii="Times New Roman" w:hAnsi="Times New Roman" w:cs="Times New Roman"/>
          <w:sz w:val="18"/>
          <w:szCs w:val="18"/>
        </w:rPr>
      </w:pPr>
      <w:hyperlink r:id="rId1" w:history="1">
        <w:r w:rsidRPr="00545B0B">
          <w:rPr>
            <w:rStyle w:val="Hyperlink"/>
            <w:rFonts w:ascii="Times New Roman" w:hAnsi="Times New Roman" w:cs="Times New Roman"/>
            <w:sz w:val="18"/>
            <w:szCs w:val="18"/>
          </w:rPr>
          <w:t>https://www.spkc.gov.lv/sites/spkc/files/pacientu_drosiba/standarti/ieteikumi_rstniecbas_iestdm_preczai_pacienta_identifikcijai.pdf</w:t>
        </w:r>
      </w:hyperlink>
      <w:r w:rsidR="00000000" w:rsidRPr="00545B0B">
        <w:rPr>
          <w:rFonts w:ascii="Times New Roman" w:hAnsi="Times New Roman" w:cs="Times New Roman"/>
          <w:sz w:val="18"/>
          <w:szCs w:val="18"/>
        </w:rPr>
        <w:t xml:space="preserve"> (skatīts 15.08.2025.);</w:t>
      </w:r>
    </w:p>
  </w:footnote>
  <w:footnote w:id="3">
    <w:p w14:paraId="15F1F5E5" w14:textId="77777777" w:rsidR="00181E8A" w:rsidRPr="00545B0B" w:rsidRDefault="00000000" w:rsidP="00181E8A">
      <w:pPr>
        <w:pStyle w:val="FootnoteText"/>
        <w:jc w:val="both"/>
        <w:rPr>
          <w:rFonts w:ascii="Times New Roman" w:hAnsi="Times New Roman" w:cs="Times New Roman"/>
          <w:sz w:val="18"/>
          <w:szCs w:val="18"/>
        </w:rPr>
      </w:pPr>
      <w:r w:rsidRPr="00545B0B">
        <w:rPr>
          <w:rStyle w:val="FootnoteReference"/>
          <w:rFonts w:ascii="Times New Roman" w:hAnsi="Times New Roman" w:cs="Times New Roman"/>
          <w:sz w:val="18"/>
          <w:szCs w:val="18"/>
        </w:rPr>
        <w:footnoteRef/>
      </w:r>
      <w:r w:rsidRPr="00545B0B">
        <w:rPr>
          <w:rFonts w:ascii="Times New Roman" w:hAnsi="Times New Roman" w:cs="Times New Roman"/>
          <w:sz w:val="18"/>
          <w:szCs w:val="18"/>
        </w:rPr>
        <w:t xml:space="preserve"> Skaidrojums, kurā 2021. gada 01. martā Veselības inspekcijas sabiedrisko attiecību speciāliste norāda: </w:t>
      </w:r>
      <w:r w:rsidRPr="00545B0B">
        <w:rPr>
          <w:rFonts w:ascii="Times New Roman" w:hAnsi="Times New Roman" w:cs="Times New Roman"/>
          <w:i/>
          <w:iCs/>
          <w:sz w:val="18"/>
          <w:szCs w:val="18"/>
        </w:rPr>
        <w:t xml:space="preserve">Lai identificētu personu, kura ir vecumā līdz 15 gadiem, </w:t>
      </w:r>
      <w:r w:rsidRPr="00545B0B">
        <w:rPr>
          <w:rFonts w:ascii="Times New Roman" w:hAnsi="Times New Roman" w:cs="Times New Roman"/>
          <w:i/>
          <w:iCs/>
          <w:sz w:val="18"/>
          <w:szCs w:val="18"/>
          <w:u w:val="single"/>
        </w:rPr>
        <w:t>var uzrādīt dzimšanas apliecību</w:t>
      </w:r>
      <w:r w:rsidRPr="00545B0B">
        <w:rPr>
          <w:rFonts w:ascii="Times New Roman" w:hAnsi="Times New Roman" w:cs="Times New Roman"/>
          <w:i/>
          <w:iCs/>
          <w:sz w:val="18"/>
          <w:szCs w:val="18"/>
        </w:rPr>
        <w:t xml:space="preserve">. </w:t>
      </w:r>
      <w:r w:rsidRPr="00545B0B">
        <w:rPr>
          <w:rFonts w:ascii="Times New Roman" w:hAnsi="Times New Roman" w:cs="Times New Roman"/>
          <w:sz w:val="18"/>
          <w:szCs w:val="18"/>
        </w:rPr>
        <w:t>…</w:t>
      </w:r>
      <w:r w:rsidRPr="00545B0B">
        <w:rPr>
          <w:rFonts w:ascii="Times New Roman" w:hAnsi="Times New Roman" w:cs="Times New Roman"/>
          <w:i/>
          <w:iCs/>
          <w:sz w:val="18"/>
          <w:szCs w:val="18"/>
        </w:rPr>
        <w:t xml:space="preserve">  Šis ir jautājums uz kuru nevar skaidri atbildēt.;</w:t>
      </w:r>
      <w:r w:rsidRPr="00545B0B">
        <w:rPr>
          <w:rFonts w:ascii="Times New Roman" w:hAnsi="Times New Roman" w:cs="Times New Roman"/>
          <w:sz w:val="18"/>
          <w:szCs w:val="18"/>
        </w:rPr>
        <w:t xml:space="preserve"> </w:t>
      </w:r>
      <w:r w:rsidRPr="00545B0B">
        <w:rPr>
          <w:rFonts w:ascii="Times New Roman" w:hAnsi="Times New Roman" w:cs="Times New Roman"/>
          <w:i/>
          <w:iCs/>
          <w:sz w:val="18"/>
          <w:szCs w:val="18"/>
        </w:rPr>
        <w:t xml:space="preserve">Risinājums jāmeklē, kopīgi sadarbojoties uz vietas.; Bet identifikācija ir būtiski svarīga. </w:t>
      </w:r>
      <w:r w:rsidRPr="00545B0B">
        <w:rPr>
          <w:rFonts w:ascii="Times New Roman" w:hAnsi="Times New Roman" w:cs="Times New Roman"/>
          <w:sz w:val="18"/>
          <w:szCs w:val="18"/>
        </w:rPr>
        <w:t xml:space="preserve">Tīmekļa vietne: </w:t>
      </w:r>
      <w:hyperlink r:id="rId2" w:history="1">
        <w:r w:rsidR="00181E8A" w:rsidRPr="00545B0B">
          <w:rPr>
            <w:rStyle w:val="Hyperlink"/>
            <w:rFonts w:ascii="Times New Roman" w:hAnsi="Times New Roman" w:cs="Times New Roman"/>
            <w:sz w:val="18"/>
            <w:szCs w:val="18"/>
          </w:rPr>
          <w:t>https://lvportals.lv/e-konsultacijas/22570-pacientu-stacionara-var-neuznemt-ja-vinam-lidzi-nav-personu-apliecinosa-dokumenta-2021</w:t>
        </w:r>
      </w:hyperlink>
      <w:r w:rsidRPr="00545B0B">
        <w:rPr>
          <w:rFonts w:ascii="Times New Roman" w:hAnsi="Times New Roman" w:cs="Times New Roman"/>
          <w:sz w:val="18"/>
          <w:szCs w:val="18"/>
        </w:rPr>
        <w:t xml:space="preserve"> </w:t>
      </w:r>
    </w:p>
  </w:footnote>
  <w:footnote w:id="4">
    <w:p w14:paraId="7E7317A5" w14:textId="77777777" w:rsidR="00181E8A" w:rsidRPr="006D60C7" w:rsidRDefault="00000000" w:rsidP="006D60C7">
      <w:pPr>
        <w:tabs>
          <w:tab w:val="left" w:pos="993"/>
        </w:tabs>
        <w:spacing w:after="0" w:line="240" w:lineRule="auto"/>
        <w:jc w:val="both"/>
        <w:rPr>
          <w:rFonts w:ascii="Times New Roman" w:hAnsi="Times New Roman" w:cs="Times New Roman"/>
          <w:sz w:val="18"/>
          <w:szCs w:val="18"/>
        </w:rPr>
      </w:pPr>
      <w:r w:rsidRPr="00545B0B">
        <w:rPr>
          <w:rStyle w:val="FootnoteReference"/>
          <w:rFonts w:ascii="Times New Roman" w:hAnsi="Times New Roman" w:cs="Times New Roman"/>
          <w:sz w:val="18"/>
          <w:szCs w:val="18"/>
        </w:rPr>
        <w:footnoteRef/>
      </w:r>
      <w:r w:rsidRPr="00545B0B">
        <w:rPr>
          <w:rFonts w:ascii="Times New Roman" w:hAnsi="Times New Roman" w:cs="Times New Roman"/>
          <w:sz w:val="18"/>
          <w:szCs w:val="18"/>
        </w:rPr>
        <w:t xml:space="preserve"> Veselības inspekcijas tīmekļa vietnē -Ārstniecības iestāžu kontrole un uzraudzība - jautājumi un atbildes Publicēts: 19.03.2020./ Skatīts: 09.06.2025. Norādīts: </w:t>
      </w:r>
      <w:r w:rsidRPr="00545B0B">
        <w:rPr>
          <w:rFonts w:ascii="Times New Roman" w:hAnsi="Times New Roman" w:cs="Times New Roman"/>
          <w:i/>
          <w:iCs/>
          <w:sz w:val="18"/>
          <w:szCs w:val="18"/>
        </w:rPr>
        <w:t xml:space="preserve">Kādiem dokumentiem vecākiem vai tuviniekiem jābūt līdzi vedot bērnu līdz 14. gadu vecumam pie ārsta, izmeklējumiem, vai laboratoriju?   Reģistrējoties konsultācijai vai izmeklējumiem bērnu slimnīcā, </w:t>
      </w:r>
      <w:r w:rsidRPr="00545B0B">
        <w:rPr>
          <w:rFonts w:ascii="Times New Roman" w:hAnsi="Times New Roman" w:cs="Times New Roman"/>
          <w:i/>
          <w:iCs/>
          <w:sz w:val="18"/>
          <w:szCs w:val="18"/>
          <w:u w:val="single"/>
        </w:rPr>
        <w:t>jāuzrāda</w:t>
      </w:r>
      <w:r w:rsidRPr="00545B0B">
        <w:rPr>
          <w:rFonts w:ascii="Times New Roman" w:hAnsi="Times New Roman" w:cs="Times New Roman"/>
          <w:i/>
          <w:iCs/>
          <w:sz w:val="18"/>
          <w:szCs w:val="18"/>
        </w:rPr>
        <w:t xml:space="preserve"> derīgs ģimenes ārsta nosūtījums (par derīgu tiek uzskatīts nosūtījums, kurš izrakstīts kalendārā gada robežās), kā arī personu apliecinošs dokuments </w:t>
      </w:r>
      <w:r w:rsidRPr="00545B0B">
        <w:rPr>
          <w:rFonts w:ascii="Times New Roman" w:hAnsi="Times New Roman" w:cs="Times New Roman"/>
          <w:i/>
          <w:iCs/>
          <w:sz w:val="18"/>
          <w:szCs w:val="18"/>
          <w:u w:val="single"/>
        </w:rPr>
        <w:t>pase</w:t>
      </w:r>
      <w:r w:rsidRPr="00545B0B">
        <w:rPr>
          <w:rFonts w:ascii="Times New Roman" w:hAnsi="Times New Roman" w:cs="Times New Roman"/>
          <w:i/>
          <w:iCs/>
          <w:sz w:val="18"/>
          <w:szCs w:val="18"/>
        </w:rPr>
        <w:t xml:space="preserve">, </w:t>
      </w:r>
      <w:r w:rsidRPr="00545B0B">
        <w:rPr>
          <w:rFonts w:ascii="Times New Roman" w:hAnsi="Times New Roman" w:cs="Times New Roman"/>
          <w:i/>
          <w:iCs/>
          <w:sz w:val="18"/>
          <w:szCs w:val="18"/>
          <w:u w:val="single"/>
        </w:rPr>
        <w:t>ID karte</w:t>
      </w:r>
      <w:r w:rsidRPr="00545B0B">
        <w:rPr>
          <w:rFonts w:ascii="Times New Roman" w:hAnsi="Times New Roman" w:cs="Times New Roman"/>
          <w:i/>
          <w:iCs/>
          <w:sz w:val="18"/>
          <w:szCs w:val="18"/>
        </w:rPr>
        <w:t xml:space="preserve"> vai </w:t>
      </w:r>
      <w:r w:rsidRPr="00545B0B">
        <w:rPr>
          <w:rFonts w:ascii="Times New Roman" w:hAnsi="Times New Roman" w:cs="Times New Roman"/>
          <w:b/>
          <w:bCs/>
          <w:i/>
          <w:iCs/>
          <w:sz w:val="18"/>
          <w:szCs w:val="18"/>
          <w:u w:val="single"/>
        </w:rPr>
        <w:t>dzimšanas apliecība bērnam</w:t>
      </w:r>
      <w:r w:rsidRPr="00545B0B">
        <w:rPr>
          <w:rFonts w:ascii="Times New Roman" w:hAnsi="Times New Roman" w:cs="Times New Roman"/>
          <w:i/>
          <w:iCs/>
          <w:sz w:val="18"/>
          <w:szCs w:val="18"/>
        </w:rPr>
        <w:t xml:space="preserve">. </w:t>
      </w:r>
      <w:r w:rsidRPr="00545B0B">
        <w:rPr>
          <w:rFonts w:ascii="Times New Roman" w:hAnsi="Times New Roman" w:cs="Times New Roman"/>
          <w:i/>
          <w:iCs/>
          <w:sz w:val="18"/>
          <w:szCs w:val="18"/>
          <w:u w:val="single"/>
        </w:rPr>
        <w:t>Vecākiem jāuzrāda</w:t>
      </w:r>
      <w:r w:rsidRPr="00545B0B">
        <w:rPr>
          <w:rFonts w:ascii="Times New Roman" w:hAnsi="Times New Roman" w:cs="Times New Roman"/>
          <w:i/>
          <w:iCs/>
          <w:sz w:val="18"/>
          <w:szCs w:val="18"/>
        </w:rPr>
        <w:t xml:space="preserve"> atbilstošs </w:t>
      </w:r>
      <w:r w:rsidRPr="00545B0B">
        <w:rPr>
          <w:rFonts w:ascii="Times New Roman" w:hAnsi="Times New Roman" w:cs="Times New Roman"/>
          <w:i/>
          <w:iCs/>
          <w:sz w:val="18"/>
          <w:szCs w:val="18"/>
          <w:u w:val="single"/>
        </w:rPr>
        <w:t>ieraksts</w:t>
      </w:r>
      <w:r w:rsidRPr="00545B0B">
        <w:rPr>
          <w:rFonts w:ascii="Times New Roman" w:hAnsi="Times New Roman" w:cs="Times New Roman"/>
          <w:i/>
          <w:iCs/>
          <w:sz w:val="18"/>
          <w:szCs w:val="18"/>
        </w:rPr>
        <w:t xml:space="preserve"> tēva vai mātes </w:t>
      </w:r>
      <w:r w:rsidRPr="00545B0B">
        <w:rPr>
          <w:rFonts w:ascii="Times New Roman" w:hAnsi="Times New Roman" w:cs="Times New Roman"/>
          <w:i/>
          <w:iCs/>
          <w:sz w:val="18"/>
          <w:szCs w:val="18"/>
          <w:u w:val="single"/>
        </w:rPr>
        <w:t>pasē</w:t>
      </w:r>
      <w:r w:rsidRPr="00545B0B">
        <w:rPr>
          <w:rFonts w:ascii="Times New Roman" w:hAnsi="Times New Roman" w:cs="Times New Roman"/>
          <w:i/>
          <w:iCs/>
          <w:sz w:val="18"/>
          <w:szCs w:val="18"/>
        </w:rPr>
        <w:t xml:space="preserve">, kā arī </w:t>
      </w:r>
      <w:r w:rsidRPr="00545B0B">
        <w:rPr>
          <w:rFonts w:ascii="Times New Roman" w:hAnsi="Times New Roman" w:cs="Times New Roman"/>
          <w:i/>
          <w:iCs/>
          <w:sz w:val="18"/>
          <w:szCs w:val="18"/>
          <w:u w:val="single"/>
        </w:rPr>
        <w:t>bērna dzimšanas apliecība ar norādītiem vecāku vārdiem</w:t>
      </w:r>
      <w:r w:rsidRPr="00545B0B">
        <w:rPr>
          <w:rFonts w:ascii="Times New Roman" w:hAnsi="Times New Roman" w:cs="Times New Roman"/>
          <w:i/>
          <w:iCs/>
          <w:sz w:val="18"/>
          <w:szCs w:val="18"/>
        </w:rPr>
        <w:t xml:space="preserve">. </w:t>
      </w:r>
      <w:r w:rsidRPr="00545B0B">
        <w:rPr>
          <w:rFonts w:ascii="Times New Roman" w:hAnsi="Times New Roman" w:cs="Times New Roman"/>
          <w:i/>
          <w:iCs/>
          <w:sz w:val="18"/>
          <w:szCs w:val="18"/>
          <w:u w:val="single"/>
        </w:rPr>
        <w:t>Citām personām</w:t>
      </w:r>
      <w:r w:rsidRPr="00545B0B">
        <w:rPr>
          <w:rFonts w:ascii="Times New Roman" w:hAnsi="Times New Roman" w:cs="Times New Roman"/>
          <w:i/>
          <w:iCs/>
          <w:sz w:val="18"/>
          <w:szCs w:val="18"/>
        </w:rPr>
        <w:t xml:space="preserve">, tajā skaitā vecvecākiem, brāļiem, māsām, citiem tuviniekiem, nepieciešams sagatavot </w:t>
      </w:r>
      <w:r w:rsidRPr="00545B0B">
        <w:rPr>
          <w:rFonts w:ascii="Times New Roman" w:hAnsi="Times New Roman" w:cs="Times New Roman"/>
          <w:i/>
          <w:iCs/>
          <w:sz w:val="18"/>
          <w:szCs w:val="18"/>
          <w:u w:val="single"/>
        </w:rPr>
        <w:t>notariāli apstiprinātu pilnvaru</w:t>
      </w:r>
      <w:r w:rsidRPr="00545B0B">
        <w:rPr>
          <w:rFonts w:ascii="Times New Roman" w:hAnsi="Times New Roman" w:cs="Times New Roman"/>
          <w:i/>
          <w:iCs/>
          <w:sz w:val="18"/>
          <w:szCs w:val="18"/>
        </w:rPr>
        <w:t xml:space="preserve"> pārstāvēt bērna likumiskās tiesības un intereses. </w:t>
      </w:r>
      <w:r w:rsidRPr="00545B0B">
        <w:rPr>
          <w:rFonts w:ascii="Times New Roman" w:hAnsi="Times New Roman" w:cs="Times New Roman"/>
          <w:i/>
          <w:iCs/>
          <w:sz w:val="18"/>
          <w:szCs w:val="18"/>
          <w:u w:val="single"/>
        </w:rPr>
        <w:t>Pilnvaru noformēt iespējams arī</w:t>
      </w:r>
      <w:r w:rsidRPr="00545B0B">
        <w:rPr>
          <w:rFonts w:ascii="Times New Roman" w:hAnsi="Times New Roman" w:cs="Times New Roman"/>
          <w:i/>
          <w:iCs/>
          <w:sz w:val="18"/>
          <w:szCs w:val="18"/>
        </w:rPr>
        <w:t xml:space="preserve"> </w:t>
      </w:r>
      <w:r w:rsidRPr="00545B0B">
        <w:rPr>
          <w:rFonts w:ascii="Times New Roman" w:hAnsi="Times New Roman" w:cs="Times New Roman"/>
          <w:i/>
          <w:iCs/>
          <w:sz w:val="18"/>
          <w:szCs w:val="18"/>
          <w:u w:val="single"/>
        </w:rPr>
        <w:t>slimnīcas reģistratūrā</w:t>
      </w:r>
      <w:r w:rsidRPr="00545B0B">
        <w:rPr>
          <w:rFonts w:ascii="Times New Roman" w:hAnsi="Times New Roman" w:cs="Times New Roman"/>
          <w:i/>
          <w:iCs/>
          <w:sz w:val="18"/>
          <w:szCs w:val="18"/>
        </w:rPr>
        <w:t xml:space="preserve">. Lai to izdarītu, </w:t>
      </w:r>
      <w:r w:rsidRPr="00545B0B">
        <w:rPr>
          <w:rFonts w:ascii="Times New Roman" w:hAnsi="Times New Roman" w:cs="Times New Roman"/>
          <w:i/>
          <w:iCs/>
          <w:sz w:val="18"/>
          <w:szCs w:val="18"/>
          <w:u w:val="single"/>
        </w:rPr>
        <w:t>jābūt klāt personai, kas tiesīga izsniegt pilnvaru (tēvs vai māte) un personai, kas tiek pilnvarota</w:t>
      </w:r>
      <w:r w:rsidRPr="00545B0B">
        <w:rPr>
          <w:rFonts w:ascii="Times New Roman" w:hAnsi="Times New Roman" w:cs="Times New Roman"/>
          <w:i/>
          <w:iCs/>
          <w:sz w:val="18"/>
          <w:szCs w:val="18"/>
        </w:rPr>
        <w:t xml:space="preserve">. Jāņem līdzi arī visu iepriekš veikto izmeklējumu rezultāti, ja tādi ir Jūsu rīcībā. Tāpat jāņem līdzi un jāuzrāda maznodrošinātas personas statusu apliecinoša izziņa, ja tāda ir piešķirta. Vēlams jau mājās apdomāt un uzrakstīt galveno problēmu sarakstu, kā arī lietotos medikamentus. </w:t>
      </w:r>
      <w:r w:rsidRPr="00545B0B">
        <w:rPr>
          <w:rFonts w:ascii="Times New Roman" w:hAnsi="Times New Roman" w:cs="Times New Roman"/>
          <w:sz w:val="18"/>
          <w:szCs w:val="18"/>
        </w:rPr>
        <w:t xml:space="preserve">Tīmekļa vietne </w:t>
      </w:r>
      <w:hyperlink r:id="rId3" w:history="1">
        <w:r w:rsidR="00181E8A" w:rsidRPr="00545B0B">
          <w:rPr>
            <w:rStyle w:val="Hyperlink"/>
            <w:rFonts w:ascii="Times New Roman" w:hAnsi="Times New Roman" w:cs="Times New Roman"/>
            <w:sz w:val="18"/>
            <w:szCs w:val="18"/>
          </w:rPr>
          <w:t>Ārstniecības iestāžu kontrole un uzraudzība - jautājumi un atbildes | Veselības inspekcija</w:t>
        </w:r>
      </w:hyperlink>
    </w:p>
  </w:footnote>
  <w:footnote w:id="5">
    <w:p w14:paraId="205F23C2" w14:textId="77777777" w:rsidR="00CA69BA" w:rsidRPr="00545B0B" w:rsidRDefault="00000000" w:rsidP="00A947C3">
      <w:pPr>
        <w:pStyle w:val="FootnoteText"/>
        <w:tabs>
          <w:tab w:val="left" w:pos="701"/>
        </w:tabs>
        <w:jc w:val="both"/>
        <w:rPr>
          <w:rFonts w:ascii="Times New Roman" w:hAnsi="Times New Roman" w:cs="Times New Roman"/>
          <w:sz w:val="18"/>
          <w:szCs w:val="18"/>
        </w:rPr>
      </w:pPr>
      <w:r w:rsidRPr="00545B0B">
        <w:rPr>
          <w:rStyle w:val="FootnoteReference"/>
          <w:rFonts w:ascii="Times New Roman" w:hAnsi="Times New Roman" w:cs="Times New Roman"/>
          <w:sz w:val="18"/>
          <w:szCs w:val="18"/>
        </w:rPr>
        <w:footnoteRef/>
      </w:r>
      <w:r w:rsidRPr="00545B0B">
        <w:rPr>
          <w:rFonts w:ascii="Times New Roman" w:hAnsi="Times New Roman" w:cs="Times New Roman"/>
          <w:sz w:val="18"/>
          <w:szCs w:val="18"/>
        </w:rPr>
        <w:t xml:space="preserve"> Pacientu tiesību likuma komentāri, 2019.g., “Latvijas vēstnesis” 240.lpp., ceturtā rindkopa “</w:t>
      </w:r>
      <w:r w:rsidRPr="00545B0B">
        <w:rPr>
          <w:rFonts w:ascii="Times New Roman" w:hAnsi="Times New Roman" w:cs="Times New Roman"/>
          <w:i/>
          <w:iCs/>
          <w:sz w:val="18"/>
          <w:szCs w:val="18"/>
        </w:rPr>
        <w:t>Nepilngadīga pacienta tiesību uz informācijas sekmīgai īstenošanai uz ārstniecības personu gulstas pienākums noskaidrot bērna vecumu un izvērtēt briedumu, lai pielāgotu sniegtā</w:t>
      </w:r>
      <w:r w:rsidR="00A947C3" w:rsidRPr="00545B0B">
        <w:rPr>
          <w:rFonts w:ascii="Times New Roman" w:hAnsi="Times New Roman" w:cs="Times New Roman"/>
          <w:i/>
          <w:iCs/>
          <w:sz w:val="18"/>
          <w:szCs w:val="18"/>
        </w:rPr>
        <w:t>s informācijas sarežģītību konkrētā bērna uztverei un izvēlētos piemērotāko informācijas sniegšanas veidu.</w:t>
      </w:r>
      <w:r w:rsidR="00580A8E" w:rsidRPr="00545B0B">
        <w:rPr>
          <w:rFonts w:ascii="Times New Roman" w:hAnsi="Times New Roman" w:cs="Times New Roman"/>
          <w:i/>
          <w:iCs/>
          <w:sz w:val="18"/>
          <w:szCs w:val="18"/>
        </w:rPr>
        <w:t xml:space="preserve"> Tas ārstniecības personu ikdienas darbā nozīmē vairīties no, piemēram, grūti uztveramas valodas (piemēram, medicīnas terminu izmantošanas), kā arī nepieciešamības gadījumā izmantot palīglīdzekļus, kas attiecīgajam bērnam, kuram informācija tiek sniegt</w:t>
      </w:r>
      <w:r w:rsidR="006D60C7">
        <w:rPr>
          <w:rFonts w:ascii="Times New Roman" w:hAnsi="Times New Roman" w:cs="Times New Roman"/>
          <w:i/>
          <w:iCs/>
          <w:sz w:val="18"/>
          <w:szCs w:val="18"/>
        </w:rPr>
        <w:t>a</w:t>
      </w:r>
      <w:r w:rsidR="00580A8E" w:rsidRPr="00545B0B">
        <w:rPr>
          <w:rFonts w:ascii="Times New Roman" w:hAnsi="Times New Roman" w:cs="Times New Roman"/>
          <w:i/>
          <w:iCs/>
          <w:sz w:val="18"/>
          <w:szCs w:val="18"/>
        </w:rPr>
        <w:t>, palīdz to uztvert.</w:t>
      </w:r>
      <w:r w:rsidRPr="00545B0B">
        <w:rPr>
          <w:rFonts w:ascii="Times New Roman" w:hAnsi="Times New Roman" w:cs="Times New Roman"/>
          <w:sz w:val="18"/>
          <w:szCs w:val="18"/>
        </w:rPr>
        <w:t>”</w:t>
      </w:r>
    </w:p>
  </w:footnote>
  <w:footnote w:id="6">
    <w:p w14:paraId="7CEB850B" w14:textId="77777777" w:rsidR="007B7A9B" w:rsidRPr="00545B0B" w:rsidRDefault="00000000" w:rsidP="00A947C3">
      <w:pPr>
        <w:pStyle w:val="FootnoteText"/>
        <w:jc w:val="both"/>
        <w:rPr>
          <w:rFonts w:ascii="Times New Roman" w:hAnsi="Times New Roman" w:cs="Times New Roman"/>
          <w:sz w:val="18"/>
          <w:szCs w:val="18"/>
        </w:rPr>
      </w:pPr>
      <w:r w:rsidRPr="00545B0B">
        <w:rPr>
          <w:rStyle w:val="FootnoteReference"/>
          <w:rFonts w:ascii="Times New Roman" w:hAnsi="Times New Roman" w:cs="Times New Roman"/>
          <w:sz w:val="18"/>
          <w:szCs w:val="18"/>
        </w:rPr>
        <w:footnoteRef/>
      </w:r>
      <w:r w:rsidRPr="00545B0B">
        <w:rPr>
          <w:rFonts w:ascii="Times New Roman" w:hAnsi="Times New Roman" w:cs="Times New Roman"/>
          <w:sz w:val="18"/>
          <w:szCs w:val="18"/>
        </w:rPr>
        <w:t xml:space="preserve"> </w:t>
      </w:r>
      <w:bookmarkStart w:id="25" w:name="_Hlk206146520"/>
      <w:bookmarkStart w:id="26" w:name="_Hlk206147754"/>
      <w:r w:rsidRPr="00545B0B">
        <w:rPr>
          <w:rFonts w:ascii="Times New Roman" w:hAnsi="Times New Roman" w:cs="Times New Roman"/>
          <w:sz w:val="18"/>
          <w:szCs w:val="18"/>
        </w:rPr>
        <w:t>Pacientu tiesību likuma komentāri, 2019.g., “Latvijas vēstnesis” 158.lpp., ceturtā rindkopa</w:t>
      </w:r>
      <w:bookmarkEnd w:id="25"/>
      <w:r w:rsidR="00580A8E" w:rsidRPr="00545B0B">
        <w:rPr>
          <w:rFonts w:ascii="Times New Roman" w:hAnsi="Times New Roman" w:cs="Times New Roman"/>
          <w:sz w:val="18"/>
          <w:szCs w:val="18"/>
        </w:rPr>
        <w:t xml:space="preserve"> </w:t>
      </w:r>
      <w:r w:rsidR="00C26672">
        <w:rPr>
          <w:rFonts w:ascii="Times New Roman" w:hAnsi="Times New Roman" w:cs="Times New Roman"/>
          <w:sz w:val="18"/>
          <w:szCs w:val="18"/>
        </w:rPr>
        <w:t>–</w:t>
      </w:r>
      <w:r w:rsidR="00580A8E" w:rsidRPr="00545B0B">
        <w:rPr>
          <w:rFonts w:ascii="Times New Roman" w:hAnsi="Times New Roman" w:cs="Times New Roman"/>
          <w:sz w:val="18"/>
          <w:szCs w:val="18"/>
        </w:rPr>
        <w:t xml:space="preserve"> </w:t>
      </w:r>
      <w:r w:rsidR="00C26672">
        <w:rPr>
          <w:rFonts w:ascii="Times New Roman" w:hAnsi="Times New Roman" w:cs="Times New Roman"/>
          <w:sz w:val="18"/>
          <w:szCs w:val="18"/>
        </w:rPr>
        <w:t>“</w:t>
      </w:r>
      <w:r w:rsidR="00580A8E" w:rsidRPr="00545B0B">
        <w:rPr>
          <w:rFonts w:ascii="Times New Roman" w:hAnsi="Times New Roman" w:cs="Times New Roman"/>
          <w:sz w:val="18"/>
          <w:szCs w:val="18"/>
        </w:rPr>
        <w:t>…</w:t>
      </w:r>
      <w:r w:rsidR="00580A8E" w:rsidRPr="00545B0B">
        <w:rPr>
          <w:rFonts w:ascii="Times New Roman" w:hAnsi="Times New Roman" w:cs="Times New Roman"/>
          <w:i/>
          <w:iCs/>
          <w:sz w:val="18"/>
          <w:szCs w:val="18"/>
        </w:rPr>
        <w:t>pieprasījums ir izpildāms kārtībā, kādā pacients to ir pieprasījis</w:t>
      </w:r>
      <w:r w:rsidR="00C26672">
        <w:rPr>
          <w:rFonts w:ascii="Times New Roman" w:hAnsi="Times New Roman" w:cs="Times New Roman"/>
          <w:i/>
          <w:iCs/>
          <w:sz w:val="18"/>
          <w:szCs w:val="18"/>
        </w:rPr>
        <w:t>”</w:t>
      </w:r>
      <w:r w:rsidRPr="00545B0B">
        <w:rPr>
          <w:rFonts w:ascii="Times New Roman" w:hAnsi="Times New Roman" w:cs="Times New Roman"/>
          <w:sz w:val="18"/>
          <w:szCs w:val="18"/>
        </w:rPr>
        <w:t>;</w:t>
      </w:r>
      <w:bookmarkEnd w:id="26"/>
    </w:p>
  </w:footnote>
  <w:footnote w:id="7">
    <w:p w14:paraId="725BE058" w14:textId="77777777" w:rsidR="00EE4BEF" w:rsidRPr="00545B0B" w:rsidRDefault="00000000" w:rsidP="00EE4BEF">
      <w:pPr>
        <w:pStyle w:val="FootnoteText"/>
        <w:jc w:val="both"/>
        <w:rPr>
          <w:rFonts w:ascii="Times New Roman" w:hAnsi="Times New Roman" w:cs="Times New Roman"/>
          <w:sz w:val="18"/>
          <w:szCs w:val="18"/>
        </w:rPr>
      </w:pPr>
      <w:r w:rsidRPr="00545B0B">
        <w:rPr>
          <w:rStyle w:val="FootnoteReference"/>
          <w:rFonts w:ascii="Times New Roman" w:hAnsi="Times New Roman" w:cs="Times New Roman"/>
          <w:sz w:val="18"/>
          <w:szCs w:val="18"/>
        </w:rPr>
        <w:footnoteRef/>
      </w:r>
      <w:r w:rsidRPr="00545B0B">
        <w:rPr>
          <w:rFonts w:ascii="Times New Roman" w:hAnsi="Times New Roman" w:cs="Times New Roman"/>
          <w:sz w:val="18"/>
          <w:szCs w:val="18"/>
        </w:rPr>
        <w:t xml:space="preserve"> Pacientu tiesību likuma komentāri, 2019.g., “Latvijas vēstnesis” 157.lpp., trešā rindkopa “…</w:t>
      </w:r>
      <w:r w:rsidRPr="00545B0B">
        <w:rPr>
          <w:rFonts w:ascii="Times New Roman" w:hAnsi="Times New Roman" w:cs="Times New Roman"/>
          <w:i/>
          <w:iCs/>
          <w:sz w:val="18"/>
          <w:szCs w:val="18"/>
        </w:rPr>
        <w:t xml:space="preserve">šāds pieprasījums var tikt izteikts gan mutvārdos, gan </w:t>
      </w:r>
      <w:proofErr w:type="spellStart"/>
      <w:r w:rsidRPr="00545B0B">
        <w:rPr>
          <w:rFonts w:ascii="Times New Roman" w:hAnsi="Times New Roman" w:cs="Times New Roman"/>
          <w:i/>
          <w:iCs/>
          <w:sz w:val="18"/>
          <w:szCs w:val="18"/>
        </w:rPr>
        <w:t>rakstveidā</w:t>
      </w:r>
      <w:proofErr w:type="spellEnd"/>
      <w:r w:rsidRPr="00545B0B">
        <w:rPr>
          <w:rFonts w:ascii="Times New Roman" w:hAnsi="Times New Roman" w:cs="Times New Roman"/>
          <w:i/>
          <w:iCs/>
          <w:sz w:val="18"/>
          <w:szCs w:val="18"/>
        </w:rPr>
        <w:t xml:space="preserve"> ar nosacījumu, ka personas identitāte ir noskaidrota.</w:t>
      </w:r>
      <w:r w:rsidRPr="00545B0B">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6ACF" w14:textId="77777777" w:rsidR="00EB721F" w:rsidRDefault="00EB721F" w:rsidP="00EB721F">
    <w:pPr>
      <w:pStyle w:val="Header"/>
      <w:jc w:val="right"/>
    </w:pPr>
  </w:p>
  <w:p w14:paraId="1A7760BE" w14:textId="77777777" w:rsidR="00E717C5" w:rsidRDefault="00E71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3DA"/>
    <w:multiLevelType w:val="hybridMultilevel"/>
    <w:tmpl w:val="C5FCFF78"/>
    <w:lvl w:ilvl="0" w:tplc="E5D83E76">
      <w:start w:val="1"/>
      <w:numFmt w:val="decimal"/>
      <w:lvlText w:val="%1)"/>
      <w:lvlJc w:val="left"/>
      <w:pPr>
        <w:ind w:left="720" w:hanging="360"/>
      </w:pPr>
    </w:lvl>
    <w:lvl w:ilvl="1" w:tplc="C290981E" w:tentative="1">
      <w:start w:val="1"/>
      <w:numFmt w:val="lowerLetter"/>
      <w:lvlText w:val="%2."/>
      <w:lvlJc w:val="left"/>
      <w:pPr>
        <w:ind w:left="1440" w:hanging="360"/>
      </w:pPr>
    </w:lvl>
    <w:lvl w:ilvl="2" w:tplc="2FC61566" w:tentative="1">
      <w:start w:val="1"/>
      <w:numFmt w:val="lowerRoman"/>
      <w:lvlText w:val="%3."/>
      <w:lvlJc w:val="right"/>
      <w:pPr>
        <w:ind w:left="2160" w:hanging="180"/>
      </w:pPr>
    </w:lvl>
    <w:lvl w:ilvl="3" w:tplc="4A8EBE76" w:tentative="1">
      <w:start w:val="1"/>
      <w:numFmt w:val="decimal"/>
      <w:lvlText w:val="%4."/>
      <w:lvlJc w:val="left"/>
      <w:pPr>
        <w:ind w:left="2880" w:hanging="360"/>
      </w:pPr>
    </w:lvl>
    <w:lvl w:ilvl="4" w:tplc="38022424" w:tentative="1">
      <w:start w:val="1"/>
      <w:numFmt w:val="lowerLetter"/>
      <w:lvlText w:val="%5."/>
      <w:lvlJc w:val="left"/>
      <w:pPr>
        <w:ind w:left="3600" w:hanging="360"/>
      </w:pPr>
    </w:lvl>
    <w:lvl w:ilvl="5" w:tplc="BC826C68" w:tentative="1">
      <w:start w:val="1"/>
      <w:numFmt w:val="lowerRoman"/>
      <w:lvlText w:val="%6."/>
      <w:lvlJc w:val="right"/>
      <w:pPr>
        <w:ind w:left="4320" w:hanging="180"/>
      </w:pPr>
    </w:lvl>
    <w:lvl w:ilvl="6" w:tplc="334EBEB8" w:tentative="1">
      <w:start w:val="1"/>
      <w:numFmt w:val="decimal"/>
      <w:lvlText w:val="%7."/>
      <w:lvlJc w:val="left"/>
      <w:pPr>
        <w:ind w:left="5040" w:hanging="360"/>
      </w:pPr>
    </w:lvl>
    <w:lvl w:ilvl="7" w:tplc="3E5CE396" w:tentative="1">
      <w:start w:val="1"/>
      <w:numFmt w:val="lowerLetter"/>
      <w:lvlText w:val="%8."/>
      <w:lvlJc w:val="left"/>
      <w:pPr>
        <w:ind w:left="5760" w:hanging="360"/>
      </w:pPr>
    </w:lvl>
    <w:lvl w:ilvl="8" w:tplc="A09E52A6" w:tentative="1">
      <w:start w:val="1"/>
      <w:numFmt w:val="lowerRoman"/>
      <w:lvlText w:val="%9."/>
      <w:lvlJc w:val="right"/>
      <w:pPr>
        <w:ind w:left="6480" w:hanging="180"/>
      </w:pPr>
    </w:lvl>
  </w:abstractNum>
  <w:abstractNum w:abstractNumId="1" w15:restartNumberingAfterBreak="0">
    <w:nsid w:val="02831835"/>
    <w:multiLevelType w:val="multilevel"/>
    <w:tmpl w:val="E078EA7A"/>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ascii="Times New Roman" w:hAnsi="Times New Roman" w:cs="Times New Roman"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C5E13C5"/>
    <w:multiLevelType w:val="hybridMultilevel"/>
    <w:tmpl w:val="25CC5E1E"/>
    <w:lvl w:ilvl="0" w:tplc="0BD8D118">
      <w:start w:val="1"/>
      <w:numFmt w:val="decimal"/>
      <w:lvlText w:val="%1."/>
      <w:lvlJc w:val="left"/>
      <w:pPr>
        <w:ind w:left="720" w:hanging="360"/>
      </w:pPr>
    </w:lvl>
    <w:lvl w:ilvl="1" w:tplc="37C04C26" w:tentative="1">
      <w:start w:val="1"/>
      <w:numFmt w:val="lowerLetter"/>
      <w:lvlText w:val="%2."/>
      <w:lvlJc w:val="left"/>
      <w:pPr>
        <w:ind w:left="1440" w:hanging="360"/>
      </w:pPr>
    </w:lvl>
    <w:lvl w:ilvl="2" w:tplc="9F2A843E" w:tentative="1">
      <w:start w:val="1"/>
      <w:numFmt w:val="lowerRoman"/>
      <w:lvlText w:val="%3."/>
      <w:lvlJc w:val="right"/>
      <w:pPr>
        <w:ind w:left="2160" w:hanging="180"/>
      </w:pPr>
    </w:lvl>
    <w:lvl w:ilvl="3" w:tplc="C568C30E" w:tentative="1">
      <w:start w:val="1"/>
      <w:numFmt w:val="decimal"/>
      <w:lvlText w:val="%4."/>
      <w:lvlJc w:val="left"/>
      <w:pPr>
        <w:ind w:left="2880" w:hanging="360"/>
      </w:pPr>
    </w:lvl>
    <w:lvl w:ilvl="4" w:tplc="7E3E852A" w:tentative="1">
      <w:start w:val="1"/>
      <w:numFmt w:val="lowerLetter"/>
      <w:lvlText w:val="%5."/>
      <w:lvlJc w:val="left"/>
      <w:pPr>
        <w:ind w:left="3600" w:hanging="360"/>
      </w:pPr>
    </w:lvl>
    <w:lvl w:ilvl="5" w:tplc="16762ECA" w:tentative="1">
      <w:start w:val="1"/>
      <w:numFmt w:val="lowerRoman"/>
      <w:lvlText w:val="%6."/>
      <w:lvlJc w:val="right"/>
      <w:pPr>
        <w:ind w:left="4320" w:hanging="180"/>
      </w:pPr>
    </w:lvl>
    <w:lvl w:ilvl="6" w:tplc="5A38A594" w:tentative="1">
      <w:start w:val="1"/>
      <w:numFmt w:val="decimal"/>
      <w:lvlText w:val="%7."/>
      <w:lvlJc w:val="left"/>
      <w:pPr>
        <w:ind w:left="5040" w:hanging="360"/>
      </w:pPr>
    </w:lvl>
    <w:lvl w:ilvl="7" w:tplc="AC9080AE" w:tentative="1">
      <w:start w:val="1"/>
      <w:numFmt w:val="lowerLetter"/>
      <w:lvlText w:val="%8."/>
      <w:lvlJc w:val="left"/>
      <w:pPr>
        <w:ind w:left="5760" w:hanging="360"/>
      </w:pPr>
    </w:lvl>
    <w:lvl w:ilvl="8" w:tplc="F99C961C" w:tentative="1">
      <w:start w:val="1"/>
      <w:numFmt w:val="lowerRoman"/>
      <w:lvlText w:val="%9."/>
      <w:lvlJc w:val="right"/>
      <w:pPr>
        <w:ind w:left="6480" w:hanging="180"/>
      </w:pPr>
    </w:lvl>
  </w:abstractNum>
  <w:abstractNum w:abstractNumId="3" w15:restartNumberingAfterBreak="0">
    <w:nsid w:val="1FAE0F3D"/>
    <w:multiLevelType w:val="multilevel"/>
    <w:tmpl w:val="90884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63D66"/>
    <w:multiLevelType w:val="hybridMultilevel"/>
    <w:tmpl w:val="F76C74BE"/>
    <w:lvl w:ilvl="0" w:tplc="79205DEC">
      <w:start w:val="1"/>
      <w:numFmt w:val="decimal"/>
      <w:lvlText w:val="%1."/>
      <w:lvlJc w:val="left"/>
      <w:pPr>
        <w:ind w:left="720" w:hanging="360"/>
      </w:pPr>
      <w:rPr>
        <w:rFonts w:hint="default"/>
      </w:rPr>
    </w:lvl>
    <w:lvl w:ilvl="1" w:tplc="A7ACE1AC" w:tentative="1">
      <w:start w:val="1"/>
      <w:numFmt w:val="lowerLetter"/>
      <w:lvlText w:val="%2."/>
      <w:lvlJc w:val="left"/>
      <w:pPr>
        <w:ind w:left="1440" w:hanging="360"/>
      </w:pPr>
    </w:lvl>
    <w:lvl w:ilvl="2" w:tplc="0FAA2E78" w:tentative="1">
      <w:start w:val="1"/>
      <w:numFmt w:val="lowerRoman"/>
      <w:lvlText w:val="%3."/>
      <w:lvlJc w:val="right"/>
      <w:pPr>
        <w:ind w:left="2160" w:hanging="180"/>
      </w:pPr>
    </w:lvl>
    <w:lvl w:ilvl="3" w:tplc="F7D2D666" w:tentative="1">
      <w:start w:val="1"/>
      <w:numFmt w:val="decimal"/>
      <w:lvlText w:val="%4."/>
      <w:lvlJc w:val="left"/>
      <w:pPr>
        <w:ind w:left="2880" w:hanging="360"/>
      </w:pPr>
    </w:lvl>
    <w:lvl w:ilvl="4" w:tplc="A3489762" w:tentative="1">
      <w:start w:val="1"/>
      <w:numFmt w:val="lowerLetter"/>
      <w:lvlText w:val="%5."/>
      <w:lvlJc w:val="left"/>
      <w:pPr>
        <w:ind w:left="3600" w:hanging="360"/>
      </w:pPr>
    </w:lvl>
    <w:lvl w:ilvl="5" w:tplc="330014F6" w:tentative="1">
      <w:start w:val="1"/>
      <w:numFmt w:val="lowerRoman"/>
      <w:lvlText w:val="%6."/>
      <w:lvlJc w:val="right"/>
      <w:pPr>
        <w:ind w:left="4320" w:hanging="180"/>
      </w:pPr>
    </w:lvl>
    <w:lvl w:ilvl="6" w:tplc="8D28D618" w:tentative="1">
      <w:start w:val="1"/>
      <w:numFmt w:val="decimal"/>
      <w:lvlText w:val="%7."/>
      <w:lvlJc w:val="left"/>
      <w:pPr>
        <w:ind w:left="5040" w:hanging="360"/>
      </w:pPr>
    </w:lvl>
    <w:lvl w:ilvl="7" w:tplc="F43C3808" w:tentative="1">
      <w:start w:val="1"/>
      <w:numFmt w:val="lowerLetter"/>
      <w:lvlText w:val="%8."/>
      <w:lvlJc w:val="left"/>
      <w:pPr>
        <w:ind w:left="5760" w:hanging="360"/>
      </w:pPr>
    </w:lvl>
    <w:lvl w:ilvl="8" w:tplc="D9F41C96" w:tentative="1">
      <w:start w:val="1"/>
      <w:numFmt w:val="lowerRoman"/>
      <w:lvlText w:val="%9."/>
      <w:lvlJc w:val="right"/>
      <w:pPr>
        <w:ind w:left="6480" w:hanging="180"/>
      </w:pPr>
    </w:lvl>
  </w:abstractNum>
  <w:abstractNum w:abstractNumId="5" w15:restartNumberingAfterBreak="0">
    <w:nsid w:val="27B57FAC"/>
    <w:multiLevelType w:val="multilevel"/>
    <w:tmpl w:val="6F00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20952"/>
    <w:multiLevelType w:val="hybridMultilevel"/>
    <w:tmpl w:val="1910E85E"/>
    <w:lvl w:ilvl="0" w:tplc="5720DDFC">
      <w:start w:val="1"/>
      <w:numFmt w:val="decimal"/>
      <w:lvlText w:val="%1."/>
      <w:lvlJc w:val="left"/>
      <w:pPr>
        <w:ind w:left="720" w:hanging="360"/>
      </w:pPr>
      <w:rPr>
        <w:rFonts w:hint="default"/>
      </w:rPr>
    </w:lvl>
    <w:lvl w:ilvl="1" w:tplc="C55CF4E6" w:tentative="1">
      <w:start w:val="1"/>
      <w:numFmt w:val="lowerLetter"/>
      <w:lvlText w:val="%2."/>
      <w:lvlJc w:val="left"/>
      <w:pPr>
        <w:ind w:left="1440" w:hanging="360"/>
      </w:pPr>
    </w:lvl>
    <w:lvl w:ilvl="2" w:tplc="D62C0288" w:tentative="1">
      <w:start w:val="1"/>
      <w:numFmt w:val="lowerRoman"/>
      <w:lvlText w:val="%3."/>
      <w:lvlJc w:val="right"/>
      <w:pPr>
        <w:ind w:left="2160" w:hanging="180"/>
      </w:pPr>
    </w:lvl>
    <w:lvl w:ilvl="3" w:tplc="8A602F7E" w:tentative="1">
      <w:start w:val="1"/>
      <w:numFmt w:val="decimal"/>
      <w:lvlText w:val="%4."/>
      <w:lvlJc w:val="left"/>
      <w:pPr>
        <w:ind w:left="2880" w:hanging="360"/>
      </w:pPr>
    </w:lvl>
    <w:lvl w:ilvl="4" w:tplc="756E61F6" w:tentative="1">
      <w:start w:val="1"/>
      <w:numFmt w:val="lowerLetter"/>
      <w:lvlText w:val="%5."/>
      <w:lvlJc w:val="left"/>
      <w:pPr>
        <w:ind w:left="3600" w:hanging="360"/>
      </w:pPr>
    </w:lvl>
    <w:lvl w:ilvl="5" w:tplc="778EF8A2" w:tentative="1">
      <w:start w:val="1"/>
      <w:numFmt w:val="lowerRoman"/>
      <w:lvlText w:val="%6."/>
      <w:lvlJc w:val="right"/>
      <w:pPr>
        <w:ind w:left="4320" w:hanging="180"/>
      </w:pPr>
    </w:lvl>
    <w:lvl w:ilvl="6" w:tplc="264E06A2" w:tentative="1">
      <w:start w:val="1"/>
      <w:numFmt w:val="decimal"/>
      <w:lvlText w:val="%7."/>
      <w:lvlJc w:val="left"/>
      <w:pPr>
        <w:ind w:left="5040" w:hanging="360"/>
      </w:pPr>
    </w:lvl>
    <w:lvl w:ilvl="7" w:tplc="BDDC4962" w:tentative="1">
      <w:start w:val="1"/>
      <w:numFmt w:val="lowerLetter"/>
      <w:lvlText w:val="%8."/>
      <w:lvlJc w:val="left"/>
      <w:pPr>
        <w:ind w:left="5760" w:hanging="360"/>
      </w:pPr>
    </w:lvl>
    <w:lvl w:ilvl="8" w:tplc="CB180D8A" w:tentative="1">
      <w:start w:val="1"/>
      <w:numFmt w:val="lowerRoman"/>
      <w:lvlText w:val="%9."/>
      <w:lvlJc w:val="right"/>
      <w:pPr>
        <w:ind w:left="6480" w:hanging="180"/>
      </w:pPr>
    </w:lvl>
  </w:abstractNum>
  <w:abstractNum w:abstractNumId="7" w15:restartNumberingAfterBreak="0">
    <w:nsid w:val="31555502"/>
    <w:multiLevelType w:val="hybridMultilevel"/>
    <w:tmpl w:val="D27C64DA"/>
    <w:lvl w:ilvl="0" w:tplc="CAEC5788">
      <w:start w:val="1"/>
      <w:numFmt w:val="decimal"/>
      <w:lvlText w:val="%1."/>
      <w:lvlJc w:val="left"/>
      <w:pPr>
        <w:ind w:left="720" w:hanging="360"/>
      </w:pPr>
      <w:rPr>
        <w:rFonts w:hint="default"/>
      </w:rPr>
    </w:lvl>
    <w:lvl w:ilvl="1" w:tplc="8CC8750E" w:tentative="1">
      <w:start w:val="1"/>
      <w:numFmt w:val="lowerLetter"/>
      <w:lvlText w:val="%2."/>
      <w:lvlJc w:val="left"/>
      <w:pPr>
        <w:ind w:left="1440" w:hanging="360"/>
      </w:pPr>
    </w:lvl>
    <w:lvl w:ilvl="2" w:tplc="11123340" w:tentative="1">
      <w:start w:val="1"/>
      <w:numFmt w:val="lowerRoman"/>
      <w:lvlText w:val="%3."/>
      <w:lvlJc w:val="right"/>
      <w:pPr>
        <w:ind w:left="2160" w:hanging="180"/>
      </w:pPr>
    </w:lvl>
    <w:lvl w:ilvl="3" w:tplc="92286AC2" w:tentative="1">
      <w:start w:val="1"/>
      <w:numFmt w:val="decimal"/>
      <w:lvlText w:val="%4."/>
      <w:lvlJc w:val="left"/>
      <w:pPr>
        <w:ind w:left="2880" w:hanging="360"/>
      </w:pPr>
    </w:lvl>
    <w:lvl w:ilvl="4" w:tplc="2C1A474C" w:tentative="1">
      <w:start w:val="1"/>
      <w:numFmt w:val="lowerLetter"/>
      <w:lvlText w:val="%5."/>
      <w:lvlJc w:val="left"/>
      <w:pPr>
        <w:ind w:left="3600" w:hanging="360"/>
      </w:pPr>
    </w:lvl>
    <w:lvl w:ilvl="5" w:tplc="99922064" w:tentative="1">
      <w:start w:val="1"/>
      <w:numFmt w:val="lowerRoman"/>
      <w:lvlText w:val="%6."/>
      <w:lvlJc w:val="right"/>
      <w:pPr>
        <w:ind w:left="4320" w:hanging="180"/>
      </w:pPr>
    </w:lvl>
    <w:lvl w:ilvl="6" w:tplc="F224E252" w:tentative="1">
      <w:start w:val="1"/>
      <w:numFmt w:val="decimal"/>
      <w:lvlText w:val="%7."/>
      <w:lvlJc w:val="left"/>
      <w:pPr>
        <w:ind w:left="5040" w:hanging="360"/>
      </w:pPr>
    </w:lvl>
    <w:lvl w:ilvl="7" w:tplc="E2F6A2AE" w:tentative="1">
      <w:start w:val="1"/>
      <w:numFmt w:val="lowerLetter"/>
      <w:lvlText w:val="%8."/>
      <w:lvlJc w:val="left"/>
      <w:pPr>
        <w:ind w:left="5760" w:hanging="360"/>
      </w:pPr>
    </w:lvl>
    <w:lvl w:ilvl="8" w:tplc="5C4070EE" w:tentative="1">
      <w:start w:val="1"/>
      <w:numFmt w:val="lowerRoman"/>
      <w:lvlText w:val="%9."/>
      <w:lvlJc w:val="right"/>
      <w:pPr>
        <w:ind w:left="6480" w:hanging="180"/>
      </w:pPr>
    </w:lvl>
  </w:abstractNum>
  <w:abstractNum w:abstractNumId="8" w15:restartNumberingAfterBreak="0">
    <w:nsid w:val="31F82A0D"/>
    <w:multiLevelType w:val="hybridMultilevel"/>
    <w:tmpl w:val="FEA0C994"/>
    <w:lvl w:ilvl="0" w:tplc="B03205B8">
      <w:start w:val="1"/>
      <w:numFmt w:val="decimal"/>
      <w:lvlText w:val="%1)"/>
      <w:lvlJc w:val="left"/>
      <w:pPr>
        <w:ind w:left="720" w:hanging="360"/>
      </w:pPr>
    </w:lvl>
    <w:lvl w:ilvl="1" w:tplc="9D0EBFEC">
      <w:start w:val="1"/>
      <w:numFmt w:val="lowerLetter"/>
      <w:lvlText w:val="%2."/>
      <w:lvlJc w:val="left"/>
      <w:pPr>
        <w:ind w:left="1440" w:hanging="360"/>
      </w:pPr>
    </w:lvl>
    <w:lvl w:ilvl="2" w:tplc="5D1A4550">
      <w:start w:val="1"/>
      <w:numFmt w:val="lowerRoman"/>
      <w:lvlText w:val="%3."/>
      <w:lvlJc w:val="right"/>
      <w:pPr>
        <w:ind w:left="2160" w:hanging="180"/>
      </w:pPr>
    </w:lvl>
    <w:lvl w:ilvl="3" w:tplc="6D001D10">
      <w:start w:val="1"/>
      <w:numFmt w:val="decimal"/>
      <w:lvlText w:val="%4."/>
      <w:lvlJc w:val="left"/>
      <w:pPr>
        <w:ind w:left="2880" w:hanging="360"/>
      </w:pPr>
    </w:lvl>
    <w:lvl w:ilvl="4" w:tplc="34C269E2">
      <w:start w:val="1"/>
      <w:numFmt w:val="lowerLetter"/>
      <w:lvlText w:val="%5."/>
      <w:lvlJc w:val="left"/>
      <w:pPr>
        <w:ind w:left="3600" w:hanging="360"/>
      </w:pPr>
    </w:lvl>
    <w:lvl w:ilvl="5" w:tplc="75D29806">
      <w:start w:val="1"/>
      <w:numFmt w:val="lowerRoman"/>
      <w:lvlText w:val="%6."/>
      <w:lvlJc w:val="right"/>
      <w:pPr>
        <w:ind w:left="4320" w:hanging="180"/>
      </w:pPr>
    </w:lvl>
    <w:lvl w:ilvl="6" w:tplc="98466496">
      <w:start w:val="1"/>
      <w:numFmt w:val="decimal"/>
      <w:lvlText w:val="%7."/>
      <w:lvlJc w:val="left"/>
      <w:pPr>
        <w:ind w:left="5040" w:hanging="360"/>
      </w:pPr>
    </w:lvl>
    <w:lvl w:ilvl="7" w:tplc="4BBCFE9A">
      <w:start w:val="1"/>
      <w:numFmt w:val="lowerLetter"/>
      <w:lvlText w:val="%8."/>
      <w:lvlJc w:val="left"/>
      <w:pPr>
        <w:ind w:left="5760" w:hanging="360"/>
      </w:pPr>
    </w:lvl>
    <w:lvl w:ilvl="8" w:tplc="14987B64">
      <w:start w:val="1"/>
      <w:numFmt w:val="lowerRoman"/>
      <w:lvlText w:val="%9."/>
      <w:lvlJc w:val="right"/>
      <w:pPr>
        <w:ind w:left="6480" w:hanging="180"/>
      </w:pPr>
    </w:lvl>
  </w:abstractNum>
  <w:abstractNum w:abstractNumId="9" w15:restartNumberingAfterBreak="0">
    <w:nsid w:val="38984C0F"/>
    <w:multiLevelType w:val="hybridMultilevel"/>
    <w:tmpl w:val="25EE8D98"/>
    <w:lvl w:ilvl="0" w:tplc="EFFC30EC">
      <w:start w:val="1"/>
      <w:numFmt w:val="decimal"/>
      <w:lvlText w:val="%1)"/>
      <w:lvlJc w:val="left"/>
      <w:pPr>
        <w:ind w:left="720" w:hanging="360"/>
      </w:pPr>
      <w:rPr>
        <w:b w:val="0"/>
        <w:bCs w:val="0"/>
      </w:rPr>
    </w:lvl>
    <w:lvl w:ilvl="1" w:tplc="33F6CAD8" w:tentative="1">
      <w:start w:val="1"/>
      <w:numFmt w:val="lowerLetter"/>
      <w:lvlText w:val="%2."/>
      <w:lvlJc w:val="left"/>
      <w:pPr>
        <w:ind w:left="1440" w:hanging="360"/>
      </w:pPr>
    </w:lvl>
    <w:lvl w:ilvl="2" w:tplc="4E4AD4F6" w:tentative="1">
      <w:start w:val="1"/>
      <w:numFmt w:val="lowerRoman"/>
      <w:lvlText w:val="%3."/>
      <w:lvlJc w:val="right"/>
      <w:pPr>
        <w:ind w:left="2160" w:hanging="180"/>
      </w:pPr>
    </w:lvl>
    <w:lvl w:ilvl="3" w:tplc="8B8CF7A6" w:tentative="1">
      <w:start w:val="1"/>
      <w:numFmt w:val="decimal"/>
      <w:lvlText w:val="%4."/>
      <w:lvlJc w:val="left"/>
      <w:pPr>
        <w:ind w:left="2880" w:hanging="360"/>
      </w:pPr>
    </w:lvl>
    <w:lvl w:ilvl="4" w:tplc="3DB6BDA4" w:tentative="1">
      <w:start w:val="1"/>
      <w:numFmt w:val="lowerLetter"/>
      <w:lvlText w:val="%5."/>
      <w:lvlJc w:val="left"/>
      <w:pPr>
        <w:ind w:left="3600" w:hanging="360"/>
      </w:pPr>
    </w:lvl>
    <w:lvl w:ilvl="5" w:tplc="ECB23108" w:tentative="1">
      <w:start w:val="1"/>
      <w:numFmt w:val="lowerRoman"/>
      <w:lvlText w:val="%6."/>
      <w:lvlJc w:val="right"/>
      <w:pPr>
        <w:ind w:left="4320" w:hanging="180"/>
      </w:pPr>
    </w:lvl>
    <w:lvl w:ilvl="6" w:tplc="776AB7E8" w:tentative="1">
      <w:start w:val="1"/>
      <w:numFmt w:val="decimal"/>
      <w:lvlText w:val="%7."/>
      <w:lvlJc w:val="left"/>
      <w:pPr>
        <w:ind w:left="5040" w:hanging="360"/>
      </w:pPr>
    </w:lvl>
    <w:lvl w:ilvl="7" w:tplc="C7C2D17A" w:tentative="1">
      <w:start w:val="1"/>
      <w:numFmt w:val="lowerLetter"/>
      <w:lvlText w:val="%8."/>
      <w:lvlJc w:val="left"/>
      <w:pPr>
        <w:ind w:left="5760" w:hanging="360"/>
      </w:pPr>
    </w:lvl>
    <w:lvl w:ilvl="8" w:tplc="AAC4B758" w:tentative="1">
      <w:start w:val="1"/>
      <w:numFmt w:val="lowerRoman"/>
      <w:lvlText w:val="%9."/>
      <w:lvlJc w:val="right"/>
      <w:pPr>
        <w:ind w:left="6480" w:hanging="180"/>
      </w:pPr>
    </w:lvl>
  </w:abstractNum>
  <w:abstractNum w:abstractNumId="10" w15:restartNumberingAfterBreak="0">
    <w:nsid w:val="49383710"/>
    <w:multiLevelType w:val="multilevel"/>
    <w:tmpl w:val="45DC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E7B0D"/>
    <w:multiLevelType w:val="hybridMultilevel"/>
    <w:tmpl w:val="FEA829B6"/>
    <w:lvl w:ilvl="0" w:tplc="417A5B98">
      <w:start w:val="1"/>
      <w:numFmt w:val="upperRoman"/>
      <w:lvlText w:val="%1."/>
      <w:lvlJc w:val="left"/>
      <w:pPr>
        <w:ind w:left="1080" w:hanging="720"/>
      </w:pPr>
      <w:rPr>
        <w:rFonts w:hint="default"/>
        <w:b/>
        <w:bCs/>
      </w:rPr>
    </w:lvl>
    <w:lvl w:ilvl="1" w:tplc="68C819D8">
      <w:start w:val="1"/>
      <w:numFmt w:val="lowerLetter"/>
      <w:lvlText w:val="%2."/>
      <w:lvlJc w:val="left"/>
      <w:pPr>
        <w:ind w:left="1440" w:hanging="360"/>
      </w:pPr>
    </w:lvl>
    <w:lvl w:ilvl="2" w:tplc="D34C9F00">
      <w:start w:val="1"/>
      <w:numFmt w:val="lowerRoman"/>
      <w:lvlText w:val="%3."/>
      <w:lvlJc w:val="right"/>
      <w:pPr>
        <w:ind w:left="2160" w:hanging="180"/>
      </w:pPr>
    </w:lvl>
    <w:lvl w:ilvl="3" w:tplc="71FC3524" w:tentative="1">
      <w:start w:val="1"/>
      <w:numFmt w:val="decimal"/>
      <w:lvlText w:val="%4."/>
      <w:lvlJc w:val="left"/>
      <w:pPr>
        <w:ind w:left="2880" w:hanging="360"/>
      </w:pPr>
    </w:lvl>
    <w:lvl w:ilvl="4" w:tplc="0B7862A0" w:tentative="1">
      <w:start w:val="1"/>
      <w:numFmt w:val="lowerLetter"/>
      <w:lvlText w:val="%5."/>
      <w:lvlJc w:val="left"/>
      <w:pPr>
        <w:ind w:left="3600" w:hanging="360"/>
      </w:pPr>
    </w:lvl>
    <w:lvl w:ilvl="5" w:tplc="2398024C" w:tentative="1">
      <w:start w:val="1"/>
      <w:numFmt w:val="lowerRoman"/>
      <w:lvlText w:val="%6."/>
      <w:lvlJc w:val="right"/>
      <w:pPr>
        <w:ind w:left="4320" w:hanging="180"/>
      </w:pPr>
    </w:lvl>
    <w:lvl w:ilvl="6" w:tplc="5954876E" w:tentative="1">
      <w:start w:val="1"/>
      <w:numFmt w:val="decimal"/>
      <w:lvlText w:val="%7."/>
      <w:lvlJc w:val="left"/>
      <w:pPr>
        <w:ind w:left="5040" w:hanging="360"/>
      </w:pPr>
    </w:lvl>
    <w:lvl w:ilvl="7" w:tplc="06788C9C" w:tentative="1">
      <w:start w:val="1"/>
      <w:numFmt w:val="lowerLetter"/>
      <w:lvlText w:val="%8."/>
      <w:lvlJc w:val="left"/>
      <w:pPr>
        <w:ind w:left="5760" w:hanging="360"/>
      </w:pPr>
    </w:lvl>
    <w:lvl w:ilvl="8" w:tplc="B30A3344" w:tentative="1">
      <w:start w:val="1"/>
      <w:numFmt w:val="lowerRoman"/>
      <w:lvlText w:val="%9."/>
      <w:lvlJc w:val="right"/>
      <w:pPr>
        <w:ind w:left="6480" w:hanging="180"/>
      </w:pPr>
    </w:lvl>
  </w:abstractNum>
  <w:abstractNum w:abstractNumId="1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lvlText w:val="%2.%3."/>
      <w:lvlJc w:val="left"/>
      <w:pPr>
        <w:tabs>
          <w:tab w:val="num" w:pos="1134"/>
        </w:tabs>
        <w:ind w:left="1134" w:hanging="624"/>
      </w:pPr>
    </w:lvl>
    <w:lvl w:ilvl="3">
      <w:start w:val="1"/>
      <w:numFmt w:val="decimal"/>
      <w:pStyle w:val="ListBullet"/>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713A67"/>
    <w:multiLevelType w:val="hybridMultilevel"/>
    <w:tmpl w:val="964204A4"/>
    <w:lvl w:ilvl="0" w:tplc="86DACB64">
      <w:start w:val="1"/>
      <w:numFmt w:val="decimal"/>
      <w:lvlText w:val="%1."/>
      <w:lvlJc w:val="left"/>
      <w:pPr>
        <w:ind w:left="720" w:hanging="360"/>
      </w:pPr>
      <w:rPr>
        <w:rFonts w:hint="default"/>
      </w:rPr>
    </w:lvl>
    <w:lvl w:ilvl="1" w:tplc="72CA4CCE" w:tentative="1">
      <w:start w:val="1"/>
      <w:numFmt w:val="lowerLetter"/>
      <w:lvlText w:val="%2."/>
      <w:lvlJc w:val="left"/>
      <w:pPr>
        <w:ind w:left="1440" w:hanging="360"/>
      </w:pPr>
    </w:lvl>
    <w:lvl w:ilvl="2" w:tplc="F4AE6448" w:tentative="1">
      <w:start w:val="1"/>
      <w:numFmt w:val="lowerRoman"/>
      <w:lvlText w:val="%3."/>
      <w:lvlJc w:val="right"/>
      <w:pPr>
        <w:ind w:left="2160" w:hanging="180"/>
      </w:pPr>
    </w:lvl>
    <w:lvl w:ilvl="3" w:tplc="B0C89796" w:tentative="1">
      <w:start w:val="1"/>
      <w:numFmt w:val="decimal"/>
      <w:lvlText w:val="%4."/>
      <w:lvlJc w:val="left"/>
      <w:pPr>
        <w:ind w:left="2880" w:hanging="360"/>
      </w:pPr>
    </w:lvl>
    <w:lvl w:ilvl="4" w:tplc="D31A2CD8" w:tentative="1">
      <w:start w:val="1"/>
      <w:numFmt w:val="lowerLetter"/>
      <w:lvlText w:val="%5."/>
      <w:lvlJc w:val="left"/>
      <w:pPr>
        <w:ind w:left="3600" w:hanging="360"/>
      </w:pPr>
    </w:lvl>
    <w:lvl w:ilvl="5" w:tplc="D868B562" w:tentative="1">
      <w:start w:val="1"/>
      <w:numFmt w:val="lowerRoman"/>
      <w:lvlText w:val="%6."/>
      <w:lvlJc w:val="right"/>
      <w:pPr>
        <w:ind w:left="4320" w:hanging="180"/>
      </w:pPr>
    </w:lvl>
    <w:lvl w:ilvl="6" w:tplc="F5EACA42" w:tentative="1">
      <w:start w:val="1"/>
      <w:numFmt w:val="decimal"/>
      <w:lvlText w:val="%7."/>
      <w:lvlJc w:val="left"/>
      <w:pPr>
        <w:ind w:left="5040" w:hanging="360"/>
      </w:pPr>
    </w:lvl>
    <w:lvl w:ilvl="7" w:tplc="BADE7D84" w:tentative="1">
      <w:start w:val="1"/>
      <w:numFmt w:val="lowerLetter"/>
      <w:lvlText w:val="%8."/>
      <w:lvlJc w:val="left"/>
      <w:pPr>
        <w:ind w:left="5760" w:hanging="360"/>
      </w:pPr>
    </w:lvl>
    <w:lvl w:ilvl="8" w:tplc="A0B85634" w:tentative="1">
      <w:start w:val="1"/>
      <w:numFmt w:val="lowerRoman"/>
      <w:lvlText w:val="%9."/>
      <w:lvlJc w:val="right"/>
      <w:pPr>
        <w:ind w:left="6480" w:hanging="180"/>
      </w:pPr>
    </w:lvl>
  </w:abstractNum>
  <w:abstractNum w:abstractNumId="14" w15:restartNumberingAfterBreak="0">
    <w:nsid w:val="74A7044C"/>
    <w:multiLevelType w:val="hybridMultilevel"/>
    <w:tmpl w:val="8D30E9BC"/>
    <w:lvl w:ilvl="0" w:tplc="2BFCDF68">
      <w:numFmt w:val="bullet"/>
      <w:lvlText w:val=""/>
      <w:lvlJc w:val="left"/>
      <w:pPr>
        <w:ind w:left="720" w:hanging="360"/>
      </w:pPr>
      <w:rPr>
        <w:rFonts w:ascii="Symbol" w:eastAsia="Times New Roman" w:hAnsi="Symbol" w:cs="Times New Roman" w:hint="default"/>
      </w:rPr>
    </w:lvl>
    <w:lvl w:ilvl="1" w:tplc="3CF2832E" w:tentative="1">
      <w:start w:val="1"/>
      <w:numFmt w:val="bullet"/>
      <w:lvlText w:val="o"/>
      <w:lvlJc w:val="left"/>
      <w:pPr>
        <w:ind w:left="1440" w:hanging="360"/>
      </w:pPr>
      <w:rPr>
        <w:rFonts w:ascii="Courier New" w:hAnsi="Courier New" w:cs="Courier New" w:hint="default"/>
      </w:rPr>
    </w:lvl>
    <w:lvl w:ilvl="2" w:tplc="01A2004E" w:tentative="1">
      <w:start w:val="1"/>
      <w:numFmt w:val="bullet"/>
      <w:lvlText w:val=""/>
      <w:lvlJc w:val="left"/>
      <w:pPr>
        <w:ind w:left="2160" w:hanging="360"/>
      </w:pPr>
      <w:rPr>
        <w:rFonts w:ascii="Wingdings" w:hAnsi="Wingdings" w:hint="default"/>
      </w:rPr>
    </w:lvl>
    <w:lvl w:ilvl="3" w:tplc="03AADD70" w:tentative="1">
      <w:start w:val="1"/>
      <w:numFmt w:val="bullet"/>
      <w:lvlText w:val=""/>
      <w:lvlJc w:val="left"/>
      <w:pPr>
        <w:ind w:left="2880" w:hanging="360"/>
      </w:pPr>
      <w:rPr>
        <w:rFonts w:ascii="Symbol" w:hAnsi="Symbol" w:hint="default"/>
      </w:rPr>
    </w:lvl>
    <w:lvl w:ilvl="4" w:tplc="9A5C33B6" w:tentative="1">
      <w:start w:val="1"/>
      <w:numFmt w:val="bullet"/>
      <w:lvlText w:val="o"/>
      <w:lvlJc w:val="left"/>
      <w:pPr>
        <w:ind w:left="3600" w:hanging="360"/>
      </w:pPr>
      <w:rPr>
        <w:rFonts w:ascii="Courier New" w:hAnsi="Courier New" w:cs="Courier New" w:hint="default"/>
      </w:rPr>
    </w:lvl>
    <w:lvl w:ilvl="5" w:tplc="42DEB204" w:tentative="1">
      <w:start w:val="1"/>
      <w:numFmt w:val="bullet"/>
      <w:lvlText w:val=""/>
      <w:lvlJc w:val="left"/>
      <w:pPr>
        <w:ind w:left="4320" w:hanging="360"/>
      </w:pPr>
      <w:rPr>
        <w:rFonts w:ascii="Wingdings" w:hAnsi="Wingdings" w:hint="default"/>
      </w:rPr>
    </w:lvl>
    <w:lvl w:ilvl="6" w:tplc="E6ECB362" w:tentative="1">
      <w:start w:val="1"/>
      <w:numFmt w:val="bullet"/>
      <w:lvlText w:val=""/>
      <w:lvlJc w:val="left"/>
      <w:pPr>
        <w:ind w:left="5040" w:hanging="360"/>
      </w:pPr>
      <w:rPr>
        <w:rFonts w:ascii="Symbol" w:hAnsi="Symbol" w:hint="default"/>
      </w:rPr>
    </w:lvl>
    <w:lvl w:ilvl="7" w:tplc="26A4D284" w:tentative="1">
      <w:start w:val="1"/>
      <w:numFmt w:val="bullet"/>
      <w:lvlText w:val="o"/>
      <w:lvlJc w:val="left"/>
      <w:pPr>
        <w:ind w:left="5760" w:hanging="360"/>
      </w:pPr>
      <w:rPr>
        <w:rFonts w:ascii="Courier New" w:hAnsi="Courier New" w:cs="Courier New" w:hint="default"/>
      </w:rPr>
    </w:lvl>
    <w:lvl w:ilvl="8" w:tplc="BF92E00E" w:tentative="1">
      <w:start w:val="1"/>
      <w:numFmt w:val="bullet"/>
      <w:lvlText w:val=""/>
      <w:lvlJc w:val="left"/>
      <w:pPr>
        <w:ind w:left="6480" w:hanging="360"/>
      </w:pPr>
      <w:rPr>
        <w:rFonts w:ascii="Wingdings" w:hAnsi="Wingdings" w:hint="default"/>
      </w:rPr>
    </w:lvl>
  </w:abstractNum>
  <w:num w:numId="1" w16cid:durableId="2028286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932523">
    <w:abstractNumId w:val="1"/>
  </w:num>
  <w:num w:numId="3" w16cid:durableId="901256532">
    <w:abstractNumId w:val="11"/>
  </w:num>
  <w:num w:numId="4" w16cid:durableId="645165567">
    <w:abstractNumId w:val="14"/>
  </w:num>
  <w:num w:numId="5" w16cid:durableId="1329556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2490546">
    <w:abstractNumId w:val="6"/>
  </w:num>
  <w:num w:numId="7" w16cid:durableId="1771855302">
    <w:abstractNumId w:val="4"/>
  </w:num>
  <w:num w:numId="8" w16cid:durableId="1053579971">
    <w:abstractNumId w:val="13"/>
  </w:num>
  <w:num w:numId="9" w16cid:durableId="1899242543">
    <w:abstractNumId w:val="7"/>
  </w:num>
  <w:num w:numId="10" w16cid:durableId="714937475">
    <w:abstractNumId w:val="5"/>
  </w:num>
  <w:num w:numId="11" w16cid:durableId="1359619831">
    <w:abstractNumId w:val="2"/>
  </w:num>
  <w:num w:numId="12" w16cid:durableId="757143992">
    <w:abstractNumId w:val="9"/>
  </w:num>
  <w:num w:numId="13" w16cid:durableId="1758476981">
    <w:abstractNumId w:val="0"/>
  </w:num>
  <w:num w:numId="14" w16cid:durableId="1024212062">
    <w:abstractNumId w:val="3"/>
  </w:num>
  <w:num w:numId="15" w16cid:durableId="623274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2D"/>
    <w:rsid w:val="000156AC"/>
    <w:rsid w:val="000201DE"/>
    <w:rsid w:val="00025D83"/>
    <w:rsid w:val="000263F0"/>
    <w:rsid w:val="000320D4"/>
    <w:rsid w:val="00041DB8"/>
    <w:rsid w:val="00041F83"/>
    <w:rsid w:val="000427F5"/>
    <w:rsid w:val="00043592"/>
    <w:rsid w:val="000446CF"/>
    <w:rsid w:val="00044BB8"/>
    <w:rsid w:val="000532CB"/>
    <w:rsid w:val="00054501"/>
    <w:rsid w:val="00061AA9"/>
    <w:rsid w:val="0006228E"/>
    <w:rsid w:val="000650F0"/>
    <w:rsid w:val="00067057"/>
    <w:rsid w:val="00067F19"/>
    <w:rsid w:val="0007067C"/>
    <w:rsid w:val="00072B70"/>
    <w:rsid w:val="00072F23"/>
    <w:rsid w:val="00081F97"/>
    <w:rsid w:val="00084188"/>
    <w:rsid w:val="00087A67"/>
    <w:rsid w:val="000904D9"/>
    <w:rsid w:val="000905CA"/>
    <w:rsid w:val="000968CD"/>
    <w:rsid w:val="000A3B24"/>
    <w:rsid w:val="000A6A00"/>
    <w:rsid w:val="000A7809"/>
    <w:rsid w:val="000B027C"/>
    <w:rsid w:val="000B4A55"/>
    <w:rsid w:val="000C07B4"/>
    <w:rsid w:val="000D2597"/>
    <w:rsid w:val="000D6FE8"/>
    <w:rsid w:val="000D7016"/>
    <w:rsid w:val="000D7079"/>
    <w:rsid w:val="000E0060"/>
    <w:rsid w:val="000E2443"/>
    <w:rsid w:val="000E6DBD"/>
    <w:rsid w:val="000F43F6"/>
    <w:rsid w:val="000F55A7"/>
    <w:rsid w:val="000F7DDE"/>
    <w:rsid w:val="001147BA"/>
    <w:rsid w:val="00122D3D"/>
    <w:rsid w:val="00145D0C"/>
    <w:rsid w:val="00154B8B"/>
    <w:rsid w:val="00157D73"/>
    <w:rsid w:val="00164699"/>
    <w:rsid w:val="00165B39"/>
    <w:rsid w:val="001662AA"/>
    <w:rsid w:val="00175785"/>
    <w:rsid w:val="00181BDD"/>
    <w:rsid w:val="00181E8A"/>
    <w:rsid w:val="001860EE"/>
    <w:rsid w:val="00190FAA"/>
    <w:rsid w:val="0019112B"/>
    <w:rsid w:val="0019305F"/>
    <w:rsid w:val="00195316"/>
    <w:rsid w:val="00196EF4"/>
    <w:rsid w:val="001973E7"/>
    <w:rsid w:val="001A0EAC"/>
    <w:rsid w:val="001A1C2D"/>
    <w:rsid w:val="001A79B0"/>
    <w:rsid w:val="001B1FE0"/>
    <w:rsid w:val="001C6C0B"/>
    <w:rsid w:val="001D57A2"/>
    <w:rsid w:val="001D5DBB"/>
    <w:rsid w:val="001D6E11"/>
    <w:rsid w:val="001D79DD"/>
    <w:rsid w:val="001E1BFA"/>
    <w:rsid w:val="001E4F96"/>
    <w:rsid w:val="001E56FE"/>
    <w:rsid w:val="001E690D"/>
    <w:rsid w:val="00207600"/>
    <w:rsid w:val="002219F8"/>
    <w:rsid w:val="0022295C"/>
    <w:rsid w:val="00224E09"/>
    <w:rsid w:val="00225C83"/>
    <w:rsid w:val="0023149F"/>
    <w:rsid w:val="00232708"/>
    <w:rsid w:val="0023629B"/>
    <w:rsid w:val="00245334"/>
    <w:rsid w:val="002529CA"/>
    <w:rsid w:val="00253E59"/>
    <w:rsid w:val="00262445"/>
    <w:rsid w:val="00265DC5"/>
    <w:rsid w:val="002661AC"/>
    <w:rsid w:val="00266BD3"/>
    <w:rsid w:val="00282255"/>
    <w:rsid w:val="00286C41"/>
    <w:rsid w:val="002955D3"/>
    <w:rsid w:val="002A62AB"/>
    <w:rsid w:val="002A66D7"/>
    <w:rsid w:val="002B1395"/>
    <w:rsid w:val="002B2D1F"/>
    <w:rsid w:val="002B31ED"/>
    <w:rsid w:val="002B5CE7"/>
    <w:rsid w:val="002B6BA2"/>
    <w:rsid w:val="002C3E8A"/>
    <w:rsid w:val="002D25C6"/>
    <w:rsid w:val="002D4DD6"/>
    <w:rsid w:val="002E0972"/>
    <w:rsid w:val="002E09BF"/>
    <w:rsid w:val="002E1060"/>
    <w:rsid w:val="002E5D61"/>
    <w:rsid w:val="002E66BB"/>
    <w:rsid w:val="00306D33"/>
    <w:rsid w:val="00307F8A"/>
    <w:rsid w:val="003105F8"/>
    <w:rsid w:val="003131A6"/>
    <w:rsid w:val="0031435E"/>
    <w:rsid w:val="00314C9D"/>
    <w:rsid w:val="00315DA5"/>
    <w:rsid w:val="0033417B"/>
    <w:rsid w:val="00337A53"/>
    <w:rsid w:val="00340411"/>
    <w:rsid w:val="0034360A"/>
    <w:rsid w:val="00345DB4"/>
    <w:rsid w:val="00356DBA"/>
    <w:rsid w:val="00365932"/>
    <w:rsid w:val="0037172A"/>
    <w:rsid w:val="00371D30"/>
    <w:rsid w:val="003751F4"/>
    <w:rsid w:val="003752A7"/>
    <w:rsid w:val="00376312"/>
    <w:rsid w:val="00376E51"/>
    <w:rsid w:val="00391118"/>
    <w:rsid w:val="00395C6B"/>
    <w:rsid w:val="003A241D"/>
    <w:rsid w:val="003A6E03"/>
    <w:rsid w:val="003B06C5"/>
    <w:rsid w:val="003B0F37"/>
    <w:rsid w:val="003B48E6"/>
    <w:rsid w:val="003B4E10"/>
    <w:rsid w:val="003B4FB1"/>
    <w:rsid w:val="003C18F1"/>
    <w:rsid w:val="003C42F8"/>
    <w:rsid w:val="003C665F"/>
    <w:rsid w:val="003D6424"/>
    <w:rsid w:val="003E3F05"/>
    <w:rsid w:val="003E5A17"/>
    <w:rsid w:val="003E6755"/>
    <w:rsid w:val="003F2289"/>
    <w:rsid w:val="004001D5"/>
    <w:rsid w:val="00400AAA"/>
    <w:rsid w:val="00401153"/>
    <w:rsid w:val="004152C5"/>
    <w:rsid w:val="0043058B"/>
    <w:rsid w:val="00433C0B"/>
    <w:rsid w:val="00435DE4"/>
    <w:rsid w:val="004425CA"/>
    <w:rsid w:val="004462C3"/>
    <w:rsid w:val="00455803"/>
    <w:rsid w:val="00457463"/>
    <w:rsid w:val="0046146B"/>
    <w:rsid w:val="00461ACA"/>
    <w:rsid w:val="004641D5"/>
    <w:rsid w:val="004650F0"/>
    <w:rsid w:val="00467963"/>
    <w:rsid w:val="004815A3"/>
    <w:rsid w:val="004819A1"/>
    <w:rsid w:val="004861D6"/>
    <w:rsid w:val="004864B5"/>
    <w:rsid w:val="004864D1"/>
    <w:rsid w:val="0049102E"/>
    <w:rsid w:val="00495457"/>
    <w:rsid w:val="00496BD9"/>
    <w:rsid w:val="004A0D91"/>
    <w:rsid w:val="004A4C3A"/>
    <w:rsid w:val="004B134F"/>
    <w:rsid w:val="004B3636"/>
    <w:rsid w:val="004C3FF1"/>
    <w:rsid w:val="004D782A"/>
    <w:rsid w:val="004D7A20"/>
    <w:rsid w:val="004E11C4"/>
    <w:rsid w:val="004E2C5E"/>
    <w:rsid w:val="004E5C2F"/>
    <w:rsid w:val="004E7D98"/>
    <w:rsid w:val="00503E22"/>
    <w:rsid w:val="00513E5D"/>
    <w:rsid w:val="00515852"/>
    <w:rsid w:val="005251FE"/>
    <w:rsid w:val="00531B9F"/>
    <w:rsid w:val="00534EA6"/>
    <w:rsid w:val="00540EA6"/>
    <w:rsid w:val="00541AF3"/>
    <w:rsid w:val="00545B0B"/>
    <w:rsid w:val="005462DB"/>
    <w:rsid w:val="00553D75"/>
    <w:rsid w:val="005614A4"/>
    <w:rsid w:val="0057516A"/>
    <w:rsid w:val="00580A8E"/>
    <w:rsid w:val="00583258"/>
    <w:rsid w:val="005878BF"/>
    <w:rsid w:val="005901E0"/>
    <w:rsid w:val="00594B99"/>
    <w:rsid w:val="005A6D86"/>
    <w:rsid w:val="005B0396"/>
    <w:rsid w:val="005B0958"/>
    <w:rsid w:val="005C3467"/>
    <w:rsid w:val="005C3FB8"/>
    <w:rsid w:val="005C61AF"/>
    <w:rsid w:val="005C7C31"/>
    <w:rsid w:val="005D3FAA"/>
    <w:rsid w:val="005D6232"/>
    <w:rsid w:val="005D70E4"/>
    <w:rsid w:val="005E7D9D"/>
    <w:rsid w:val="00603F98"/>
    <w:rsid w:val="0060603D"/>
    <w:rsid w:val="006179E0"/>
    <w:rsid w:val="00620161"/>
    <w:rsid w:val="00627CE8"/>
    <w:rsid w:val="006301FA"/>
    <w:rsid w:val="00631A35"/>
    <w:rsid w:val="00631CC5"/>
    <w:rsid w:val="00633487"/>
    <w:rsid w:val="00640CBA"/>
    <w:rsid w:val="00641A02"/>
    <w:rsid w:val="00642B05"/>
    <w:rsid w:val="0064313C"/>
    <w:rsid w:val="00647300"/>
    <w:rsid w:val="00650DDD"/>
    <w:rsid w:val="00653A36"/>
    <w:rsid w:val="006602CA"/>
    <w:rsid w:val="006633FB"/>
    <w:rsid w:val="0066447D"/>
    <w:rsid w:val="006705DB"/>
    <w:rsid w:val="006816DA"/>
    <w:rsid w:val="00684CA2"/>
    <w:rsid w:val="006948F3"/>
    <w:rsid w:val="006951A5"/>
    <w:rsid w:val="006A426D"/>
    <w:rsid w:val="006A73C0"/>
    <w:rsid w:val="006B2FB4"/>
    <w:rsid w:val="006C7352"/>
    <w:rsid w:val="006D60C7"/>
    <w:rsid w:val="006E1A16"/>
    <w:rsid w:val="006E2F61"/>
    <w:rsid w:val="006F2A2C"/>
    <w:rsid w:val="006F604C"/>
    <w:rsid w:val="00712F99"/>
    <w:rsid w:val="00715D59"/>
    <w:rsid w:val="007176F9"/>
    <w:rsid w:val="007225E8"/>
    <w:rsid w:val="00727D5A"/>
    <w:rsid w:val="00727F86"/>
    <w:rsid w:val="00732B31"/>
    <w:rsid w:val="007422DA"/>
    <w:rsid w:val="00744A4A"/>
    <w:rsid w:val="00747545"/>
    <w:rsid w:val="00755737"/>
    <w:rsid w:val="00766632"/>
    <w:rsid w:val="00773DB0"/>
    <w:rsid w:val="00776521"/>
    <w:rsid w:val="007858FB"/>
    <w:rsid w:val="00787936"/>
    <w:rsid w:val="00792998"/>
    <w:rsid w:val="007963E3"/>
    <w:rsid w:val="007A2E93"/>
    <w:rsid w:val="007A3418"/>
    <w:rsid w:val="007A7F97"/>
    <w:rsid w:val="007B7A9B"/>
    <w:rsid w:val="007C0025"/>
    <w:rsid w:val="007C2068"/>
    <w:rsid w:val="007C5C26"/>
    <w:rsid w:val="007C5C6F"/>
    <w:rsid w:val="007C6E8A"/>
    <w:rsid w:val="007C728F"/>
    <w:rsid w:val="007E26C3"/>
    <w:rsid w:val="007E2F81"/>
    <w:rsid w:val="007E6A26"/>
    <w:rsid w:val="007F0A5C"/>
    <w:rsid w:val="007F4DAA"/>
    <w:rsid w:val="007F611A"/>
    <w:rsid w:val="007F6A5D"/>
    <w:rsid w:val="00820EAF"/>
    <w:rsid w:val="008216C1"/>
    <w:rsid w:val="00832532"/>
    <w:rsid w:val="00834778"/>
    <w:rsid w:val="00840320"/>
    <w:rsid w:val="00840E40"/>
    <w:rsid w:val="00842FB7"/>
    <w:rsid w:val="0084703A"/>
    <w:rsid w:val="00855D24"/>
    <w:rsid w:val="008575D8"/>
    <w:rsid w:val="00860A4E"/>
    <w:rsid w:val="00860C48"/>
    <w:rsid w:val="00861F63"/>
    <w:rsid w:val="00866376"/>
    <w:rsid w:val="00870061"/>
    <w:rsid w:val="008716E1"/>
    <w:rsid w:val="00871D0A"/>
    <w:rsid w:val="008722EE"/>
    <w:rsid w:val="00875A36"/>
    <w:rsid w:val="008830DE"/>
    <w:rsid w:val="0088415F"/>
    <w:rsid w:val="00887D8C"/>
    <w:rsid w:val="0089407C"/>
    <w:rsid w:val="0089571D"/>
    <w:rsid w:val="008973C3"/>
    <w:rsid w:val="008A076D"/>
    <w:rsid w:val="008B26DD"/>
    <w:rsid w:val="008B2C47"/>
    <w:rsid w:val="008B5E7D"/>
    <w:rsid w:val="008C4130"/>
    <w:rsid w:val="008D4A04"/>
    <w:rsid w:val="008D50DA"/>
    <w:rsid w:val="008E1BC8"/>
    <w:rsid w:val="008F2237"/>
    <w:rsid w:val="008F3581"/>
    <w:rsid w:val="00904175"/>
    <w:rsid w:val="00910238"/>
    <w:rsid w:val="009161C5"/>
    <w:rsid w:val="00917054"/>
    <w:rsid w:val="009235E7"/>
    <w:rsid w:val="009317BC"/>
    <w:rsid w:val="00932064"/>
    <w:rsid w:val="009450A8"/>
    <w:rsid w:val="009456D5"/>
    <w:rsid w:val="00946417"/>
    <w:rsid w:val="00950415"/>
    <w:rsid w:val="0095382A"/>
    <w:rsid w:val="009628A5"/>
    <w:rsid w:val="00962FF7"/>
    <w:rsid w:val="0097116D"/>
    <w:rsid w:val="00973DD9"/>
    <w:rsid w:val="00973E04"/>
    <w:rsid w:val="00975D76"/>
    <w:rsid w:val="00977A0A"/>
    <w:rsid w:val="0099190C"/>
    <w:rsid w:val="00992A2D"/>
    <w:rsid w:val="009B2F2B"/>
    <w:rsid w:val="009C6599"/>
    <w:rsid w:val="009E27F3"/>
    <w:rsid w:val="009E3FEC"/>
    <w:rsid w:val="00A208D9"/>
    <w:rsid w:val="00A22637"/>
    <w:rsid w:val="00A23D88"/>
    <w:rsid w:val="00A24743"/>
    <w:rsid w:val="00A27130"/>
    <w:rsid w:val="00A3012E"/>
    <w:rsid w:val="00A35F95"/>
    <w:rsid w:val="00A44435"/>
    <w:rsid w:val="00A52434"/>
    <w:rsid w:val="00A60DD2"/>
    <w:rsid w:val="00A62155"/>
    <w:rsid w:val="00A63F5D"/>
    <w:rsid w:val="00A6495A"/>
    <w:rsid w:val="00A66D0F"/>
    <w:rsid w:val="00A710E1"/>
    <w:rsid w:val="00A9379B"/>
    <w:rsid w:val="00A947C3"/>
    <w:rsid w:val="00A95A98"/>
    <w:rsid w:val="00AA2344"/>
    <w:rsid w:val="00AC4290"/>
    <w:rsid w:val="00AC67C0"/>
    <w:rsid w:val="00AD35B1"/>
    <w:rsid w:val="00AD7622"/>
    <w:rsid w:val="00AE138A"/>
    <w:rsid w:val="00AF35F6"/>
    <w:rsid w:val="00B0286A"/>
    <w:rsid w:val="00B044FF"/>
    <w:rsid w:val="00B12648"/>
    <w:rsid w:val="00B22342"/>
    <w:rsid w:val="00B4719C"/>
    <w:rsid w:val="00B54E05"/>
    <w:rsid w:val="00B5680D"/>
    <w:rsid w:val="00B82043"/>
    <w:rsid w:val="00B824FB"/>
    <w:rsid w:val="00B8256F"/>
    <w:rsid w:val="00B864E4"/>
    <w:rsid w:val="00B911F4"/>
    <w:rsid w:val="00B949DF"/>
    <w:rsid w:val="00BA3FA1"/>
    <w:rsid w:val="00BC3E42"/>
    <w:rsid w:val="00BC44DA"/>
    <w:rsid w:val="00BD1218"/>
    <w:rsid w:val="00BD547B"/>
    <w:rsid w:val="00BE05F1"/>
    <w:rsid w:val="00BE0712"/>
    <w:rsid w:val="00BE0D73"/>
    <w:rsid w:val="00BE19FC"/>
    <w:rsid w:val="00BE279C"/>
    <w:rsid w:val="00C20D0C"/>
    <w:rsid w:val="00C26672"/>
    <w:rsid w:val="00C4421E"/>
    <w:rsid w:val="00C447BF"/>
    <w:rsid w:val="00C50D61"/>
    <w:rsid w:val="00C5553F"/>
    <w:rsid w:val="00C657EC"/>
    <w:rsid w:val="00C80A65"/>
    <w:rsid w:val="00C83684"/>
    <w:rsid w:val="00C844C1"/>
    <w:rsid w:val="00C866AA"/>
    <w:rsid w:val="00C905E2"/>
    <w:rsid w:val="00C94D30"/>
    <w:rsid w:val="00C94DF8"/>
    <w:rsid w:val="00CA3CEA"/>
    <w:rsid w:val="00CA69BA"/>
    <w:rsid w:val="00CA7FA4"/>
    <w:rsid w:val="00CB3EAC"/>
    <w:rsid w:val="00CB7510"/>
    <w:rsid w:val="00CC4853"/>
    <w:rsid w:val="00CD58F3"/>
    <w:rsid w:val="00CE19EE"/>
    <w:rsid w:val="00CE2917"/>
    <w:rsid w:val="00CF2A66"/>
    <w:rsid w:val="00D0318D"/>
    <w:rsid w:val="00D115D2"/>
    <w:rsid w:val="00D1321E"/>
    <w:rsid w:val="00D16A40"/>
    <w:rsid w:val="00D202E8"/>
    <w:rsid w:val="00D26393"/>
    <w:rsid w:val="00D276B4"/>
    <w:rsid w:val="00D37639"/>
    <w:rsid w:val="00D413C0"/>
    <w:rsid w:val="00D46FC4"/>
    <w:rsid w:val="00D51DB7"/>
    <w:rsid w:val="00D531AA"/>
    <w:rsid w:val="00D62F0F"/>
    <w:rsid w:val="00D67A84"/>
    <w:rsid w:val="00D7424B"/>
    <w:rsid w:val="00D80452"/>
    <w:rsid w:val="00D84653"/>
    <w:rsid w:val="00DA4ECC"/>
    <w:rsid w:val="00DB00FB"/>
    <w:rsid w:val="00DB278E"/>
    <w:rsid w:val="00DC0415"/>
    <w:rsid w:val="00DD723E"/>
    <w:rsid w:val="00DF3C2F"/>
    <w:rsid w:val="00DF4732"/>
    <w:rsid w:val="00DF5F02"/>
    <w:rsid w:val="00E06E38"/>
    <w:rsid w:val="00E145D3"/>
    <w:rsid w:val="00E207F0"/>
    <w:rsid w:val="00E22E77"/>
    <w:rsid w:val="00E240E7"/>
    <w:rsid w:val="00E2783E"/>
    <w:rsid w:val="00E32AA5"/>
    <w:rsid w:val="00E37232"/>
    <w:rsid w:val="00E41819"/>
    <w:rsid w:val="00E52E73"/>
    <w:rsid w:val="00E55E4B"/>
    <w:rsid w:val="00E57B8D"/>
    <w:rsid w:val="00E608C0"/>
    <w:rsid w:val="00E60FC2"/>
    <w:rsid w:val="00E62B02"/>
    <w:rsid w:val="00E62BEE"/>
    <w:rsid w:val="00E717C5"/>
    <w:rsid w:val="00E747D6"/>
    <w:rsid w:val="00E76780"/>
    <w:rsid w:val="00E80C2C"/>
    <w:rsid w:val="00E91ABF"/>
    <w:rsid w:val="00E920A1"/>
    <w:rsid w:val="00E97B15"/>
    <w:rsid w:val="00EA075E"/>
    <w:rsid w:val="00EA40A8"/>
    <w:rsid w:val="00EB2841"/>
    <w:rsid w:val="00EB721F"/>
    <w:rsid w:val="00EC634C"/>
    <w:rsid w:val="00EE4BEF"/>
    <w:rsid w:val="00EF084A"/>
    <w:rsid w:val="00EF285D"/>
    <w:rsid w:val="00EF6BE5"/>
    <w:rsid w:val="00F326A2"/>
    <w:rsid w:val="00F32731"/>
    <w:rsid w:val="00F37A8C"/>
    <w:rsid w:val="00F433F5"/>
    <w:rsid w:val="00F45A5F"/>
    <w:rsid w:val="00F543B9"/>
    <w:rsid w:val="00F57545"/>
    <w:rsid w:val="00F6617C"/>
    <w:rsid w:val="00F75A07"/>
    <w:rsid w:val="00F76102"/>
    <w:rsid w:val="00F772F6"/>
    <w:rsid w:val="00F97239"/>
    <w:rsid w:val="00FB64B4"/>
    <w:rsid w:val="00FB68F9"/>
    <w:rsid w:val="00FD30A3"/>
    <w:rsid w:val="00FD6A72"/>
    <w:rsid w:val="00FE187D"/>
    <w:rsid w:val="00FF3F45"/>
    <w:rsid w:val="00FF7EA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0D67"/>
  <w15:docId w15:val="{EC72D600-2A2E-46D1-85F5-B017D58E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unhideWhenUsed/>
    <w:rsid w:val="009450A8"/>
    <w:pPr>
      <w:numPr>
        <w:ilvl w:val="3"/>
        <w:numId w:val="1"/>
      </w:numPr>
      <w:tabs>
        <w:tab w:val="num" w:pos="360"/>
      </w:tabs>
      <w:ind w:left="360" w:hanging="360"/>
      <w:contextualSpacing/>
    </w:pPr>
    <w:rPr>
      <w:rFonts w:ascii="Calibri" w:eastAsia="Calibri" w:hAnsi="Calibri" w:cs="Times New Roman"/>
    </w:rPr>
  </w:style>
  <w:style w:type="paragraph" w:customStyle="1" w:styleId="SNP2lmarbu">
    <w:name w:val="SNP 2.līm. arābu"/>
    <w:basedOn w:val="Normal"/>
    <w:rsid w:val="009450A8"/>
    <w:pPr>
      <w:tabs>
        <w:tab w:val="num" w:pos="360"/>
      </w:tabs>
      <w:spacing w:before="240" w:after="0" w:line="240" w:lineRule="auto"/>
      <w:jc w:val="both"/>
    </w:pPr>
    <w:rPr>
      <w:rFonts w:ascii="Times New Roman" w:eastAsia="Times New Roman" w:hAnsi="Times New Roman" w:cs="Times New Roman"/>
      <w:sz w:val="24"/>
      <w:szCs w:val="28"/>
      <w:lang w:eastAsia="lv-LV"/>
    </w:rPr>
  </w:style>
  <w:style w:type="paragraph" w:customStyle="1" w:styleId="SNP3lmarbu">
    <w:name w:val="SNP 3.līm. arābu"/>
    <w:basedOn w:val="Normal"/>
    <w:rsid w:val="009450A8"/>
    <w:pPr>
      <w:numPr>
        <w:numId w:val="1"/>
      </w:numPr>
      <w:tabs>
        <w:tab w:val="clear" w:pos="454"/>
        <w:tab w:val="num" w:pos="1134"/>
      </w:tabs>
      <w:spacing w:after="0" w:line="240" w:lineRule="auto"/>
      <w:ind w:left="1134" w:hanging="624"/>
      <w:jc w:val="both"/>
    </w:pPr>
    <w:rPr>
      <w:rFonts w:ascii="Times New Roman" w:eastAsia="Times New Roman" w:hAnsi="Times New Roman" w:cs="Times New Roman"/>
      <w:sz w:val="24"/>
      <w:szCs w:val="28"/>
    </w:rPr>
  </w:style>
  <w:style w:type="paragraph" w:customStyle="1" w:styleId="SNP4lmarbu">
    <w:name w:val="SNP 4.līm. arābu"/>
    <w:basedOn w:val="Normal"/>
    <w:rsid w:val="009450A8"/>
    <w:pPr>
      <w:numPr>
        <w:ilvl w:val="1"/>
        <w:numId w:val="1"/>
      </w:numPr>
      <w:tabs>
        <w:tab w:val="clear" w:pos="510"/>
        <w:tab w:val="num" w:pos="360"/>
        <w:tab w:val="num" w:pos="1928"/>
      </w:tabs>
      <w:spacing w:after="0" w:line="240" w:lineRule="auto"/>
      <w:ind w:left="1928" w:hanging="794"/>
      <w:jc w:val="both"/>
    </w:pPr>
    <w:rPr>
      <w:rFonts w:ascii="Times New Roman" w:eastAsia="Times New Roman" w:hAnsi="Times New Roman" w:cs="Times New Roman"/>
      <w:sz w:val="24"/>
      <w:szCs w:val="28"/>
    </w:rPr>
  </w:style>
  <w:style w:type="character" w:customStyle="1" w:styleId="CharChar10">
    <w:name w:val="Char Char10"/>
    <w:basedOn w:val="DefaultParagraphFont"/>
    <w:locked/>
    <w:rsid w:val="009450A8"/>
    <w:rPr>
      <w:b/>
      <w:bCs/>
      <w:sz w:val="28"/>
      <w:szCs w:val="24"/>
      <w:lang w:val="lv-LV" w:eastAsia="en-US" w:bidi="ar-SA"/>
    </w:rPr>
  </w:style>
  <w:style w:type="paragraph" w:styleId="Header">
    <w:name w:val="header"/>
    <w:basedOn w:val="Normal"/>
    <w:link w:val="HeaderChar"/>
    <w:uiPriority w:val="99"/>
    <w:unhideWhenUsed/>
    <w:rsid w:val="00E717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E717C5"/>
  </w:style>
  <w:style w:type="paragraph" w:styleId="Footer">
    <w:name w:val="footer"/>
    <w:basedOn w:val="Normal"/>
    <w:link w:val="FooterChar"/>
    <w:uiPriority w:val="99"/>
    <w:unhideWhenUsed/>
    <w:rsid w:val="00E717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17C5"/>
  </w:style>
  <w:style w:type="paragraph" w:styleId="BalloonText">
    <w:name w:val="Balloon Text"/>
    <w:basedOn w:val="Normal"/>
    <w:link w:val="BalloonTextChar"/>
    <w:uiPriority w:val="99"/>
    <w:semiHidden/>
    <w:unhideWhenUsed/>
    <w:rsid w:val="00E71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7C5"/>
    <w:rPr>
      <w:rFonts w:ascii="Tahoma" w:hAnsi="Tahoma" w:cs="Tahoma"/>
      <w:sz w:val="16"/>
      <w:szCs w:val="16"/>
    </w:rPr>
  </w:style>
  <w:style w:type="paragraph" w:styleId="ListParagraph">
    <w:name w:val="List Paragraph"/>
    <w:basedOn w:val="Normal"/>
    <w:uiPriority w:val="34"/>
    <w:qFormat/>
    <w:rsid w:val="00977A0A"/>
    <w:pPr>
      <w:ind w:left="720"/>
      <w:contextualSpacing/>
    </w:pPr>
  </w:style>
  <w:style w:type="paragraph" w:styleId="FootnoteText">
    <w:name w:val="footnote text"/>
    <w:basedOn w:val="Normal"/>
    <w:link w:val="FootnoteTextChar"/>
    <w:uiPriority w:val="99"/>
    <w:semiHidden/>
    <w:unhideWhenUsed/>
    <w:rsid w:val="000E6D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DBD"/>
    <w:rPr>
      <w:sz w:val="20"/>
      <w:szCs w:val="20"/>
    </w:rPr>
  </w:style>
  <w:style w:type="character" w:styleId="FootnoteReference">
    <w:name w:val="footnote reference"/>
    <w:basedOn w:val="DefaultParagraphFont"/>
    <w:uiPriority w:val="99"/>
    <w:semiHidden/>
    <w:unhideWhenUsed/>
    <w:rsid w:val="000E6DBD"/>
    <w:rPr>
      <w:vertAlign w:val="superscript"/>
    </w:rPr>
  </w:style>
  <w:style w:type="character" w:styleId="CommentReference">
    <w:name w:val="annotation reference"/>
    <w:basedOn w:val="DefaultParagraphFont"/>
    <w:uiPriority w:val="99"/>
    <w:semiHidden/>
    <w:unhideWhenUsed/>
    <w:rsid w:val="0088415F"/>
    <w:rPr>
      <w:sz w:val="16"/>
      <w:szCs w:val="16"/>
    </w:rPr>
  </w:style>
  <w:style w:type="paragraph" w:styleId="CommentText">
    <w:name w:val="annotation text"/>
    <w:basedOn w:val="Normal"/>
    <w:link w:val="CommentTextChar"/>
    <w:uiPriority w:val="99"/>
    <w:unhideWhenUsed/>
    <w:rsid w:val="0088415F"/>
    <w:pPr>
      <w:spacing w:line="240" w:lineRule="auto"/>
    </w:pPr>
    <w:rPr>
      <w:sz w:val="20"/>
      <w:szCs w:val="20"/>
    </w:rPr>
  </w:style>
  <w:style w:type="character" w:customStyle="1" w:styleId="CommentTextChar">
    <w:name w:val="Comment Text Char"/>
    <w:basedOn w:val="DefaultParagraphFont"/>
    <w:link w:val="CommentText"/>
    <w:uiPriority w:val="99"/>
    <w:rsid w:val="0088415F"/>
    <w:rPr>
      <w:sz w:val="20"/>
      <w:szCs w:val="20"/>
    </w:rPr>
  </w:style>
  <w:style w:type="paragraph" w:styleId="CommentSubject">
    <w:name w:val="annotation subject"/>
    <w:basedOn w:val="CommentText"/>
    <w:next w:val="CommentText"/>
    <w:link w:val="CommentSubjectChar"/>
    <w:uiPriority w:val="99"/>
    <w:semiHidden/>
    <w:unhideWhenUsed/>
    <w:rsid w:val="0088415F"/>
    <w:rPr>
      <w:b/>
      <w:bCs/>
    </w:rPr>
  </w:style>
  <w:style w:type="character" w:customStyle="1" w:styleId="CommentSubjectChar">
    <w:name w:val="Comment Subject Char"/>
    <w:basedOn w:val="CommentTextChar"/>
    <w:link w:val="CommentSubject"/>
    <w:uiPriority w:val="99"/>
    <w:semiHidden/>
    <w:rsid w:val="0088415F"/>
    <w:rPr>
      <w:b/>
      <w:bCs/>
      <w:sz w:val="20"/>
      <w:szCs w:val="20"/>
    </w:rPr>
  </w:style>
  <w:style w:type="paragraph" w:styleId="NoSpacing">
    <w:name w:val="No Spacing"/>
    <w:uiPriority w:val="1"/>
    <w:qFormat/>
    <w:rsid w:val="003105F8"/>
    <w:pPr>
      <w:autoSpaceDN w:val="0"/>
      <w:spacing w:after="0" w:line="240" w:lineRule="auto"/>
    </w:pPr>
    <w:rPr>
      <w:rFonts w:ascii="Calibri" w:eastAsia="Times New Roman" w:hAnsi="Calibri" w:cs="Times New Roman"/>
      <w:sz w:val="24"/>
      <w:szCs w:val="24"/>
    </w:rPr>
  </w:style>
  <w:style w:type="character" w:styleId="Hyperlink">
    <w:name w:val="Hyperlink"/>
    <w:uiPriority w:val="99"/>
    <w:unhideWhenUsed/>
    <w:rsid w:val="003105F8"/>
    <w:rPr>
      <w:color w:val="0000FF"/>
      <w:u w:val="single"/>
    </w:rPr>
  </w:style>
  <w:style w:type="table" w:styleId="TableGrid">
    <w:name w:val="Table Grid"/>
    <w:basedOn w:val="TableNormal"/>
    <w:uiPriority w:val="59"/>
    <w:unhideWhenUsed/>
    <w:rsid w:val="00310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3105F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DefaultParagraphFont"/>
    <w:uiPriority w:val="99"/>
    <w:semiHidden/>
    <w:unhideWhenUsed/>
    <w:rsid w:val="00496BD9"/>
    <w:rPr>
      <w:color w:val="605E5C"/>
      <w:shd w:val="clear" w:color="auto" w:fill="E1DFDD"/>
    </w:rPr>
  </w:style>
  <w:style w:type="paragraph" w:styleId="Revision">
    <w:name w:val="Revision"/>
    <w:hidden/>
    <w:uiPriority w:val="99"/>
    <w:semiHidden/>
    <w:rsid w:val="003B4E10"/>
    <w:pPr>
      <w:spacing w:after="0" w:line="240" w:lineRule="auto"/>
    </w:pPr>
  </w:style>
  <w:style w:type="character" w:styleId="FollowedHyperlink">
    <w:name w:val="FollowedHyperlink"/>
    <w:basedOn w:val="DefaultParagraphFont"/>
    <w:uiPriority w:val="99"/>
    <w:semiHidden/>
    <w:unhideWhenUsed/>
    <w:rsid w:val="001D6E11"/>
    <w:rPr>
      <w:color w:val="800080" w:themeColor="followedHyperlink"/>
      <w:u w:val="single"/>
    </w:rPr>
  </w:style>
  <w:style w:type="paragraph" w:customStyle="1" w:styleId="tv213">
    <w:name w:val="tv213"/>
    <w:basedOn w:val="Normal"/>
    <w:rsid w:val="008F22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C6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243484-personu-apliecinosu-dokumentu-likum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43484-personu-apliecinosu-dokumentu-liku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susi.lv" TargetMode="External"/><Relationship Id="rId5" Type="http://schemas.openxmlformats.org/officeDocument/2006/relationships/webSettings" Target="webSettings.xml"/><Relationship Id="rId15" Type="http://schemas.openxmlformats.org/officeDocument/2006/relationships/hyperlink" Target="mailto:info@rsusi.lv" TargetMode="External"/><Relationship Id="rId10" Type="http://schemas.openxmlformats.org/officeDocument/2006/relationships/hyperlink" Target="http://www.stomatologijasinstitut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susi.lv" TargetMode="External"/><Relationship Id="rId14" Type="http://schemas.openxmlformats.org/officeDocument/2006/relationships/hyperlink" Target="https://likumi.lv/ta/id/44108-arstniecibas-liku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i.gov.lv/lv/arstniecibas-iestazu-kontrole-un-uzraudziba-jautajumi-un-atbildes" TargetMode="External"/><Relationship Id="rId2" Type="http://schemas.openxmlformats.org/officeDocument/2006/relationships/hyperlink" Target="https://lvportals.lv/e-konsultacijas/22570-pacientu-stacionara-var-neuznemt-ja-vinam-lidzi-nav-personu-apliecinosa-dokumenta-2021" TargetMode="External"/><Relationship Id="rId1" Type="http://schemas.openxmlformats.org/officeDocument/2006/relationships/hyperlink" Target="https://www.spkc.gov.lv/sites/spkc/files/pacientu_drosiba/standarti/ieteikumi_rstniecbas_iestdm_preczai_pacienta_identifikcij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6BD0-70FE-4357-B37D-6C4FEA5B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4601</Words>
  <Characters>26230</Characters>
  <Application>Microsoft Office Word</Application>
  <DocSecurity>0</DocSecurity>
  <Lines>218</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Apsīte</dc:creator>
  <cp:lastModifiedBy>Evita Goldberga</cp:lastModifiedBy>
  <cp:revision>2</cp:revision>
  <cp:lastPrinted>2025-08-19T06:02:00Z</cp:lastPrinted>
  <dcterms:created xsi:type="dcterms:W3CDTF">2025-10-20T10:52:00Z</dcterms:created>
  <dcterms:modified xsi:type="dcterms:W3CDTF">2025-10-20T10:52:00Z</dcterms:modified>
</cp:coreProperties>
</file>